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D469" w14:textId="77777777" w:rsidR="00AA4FD8" w:rsidRDefault="00AA4FD8" w:rsidP="00AA4FD8">
      <w:pPr>
        <w:spacing w:after="0" w:line="240" w:lineRule="auto"/>
        <w:jc w:val="both"/>
        <w:rPr>
          <w:rFonts w:ascii="Arial Narrow" w:hAnsi="Arial Narrow" w:cs="Arial"/>
        </w:rPr>
      </w:pPr>
      <w:r w:rsidRPr="003E2457">
        <w:rPr>
          <w:rFonts w:ascii="Arial Narrow" w:hAnsi="Arial Narrow" w:cs="Arial"/>
          <w:noProof/>
        </w:rPr>
        <mc:AlternateContent>
          <mc:Choice Requires="wps">
            <w:drawing>
              <wp:anchor distT="45720" distB="45720" distL="114300" distR="114300" simplePos="0" relativeHeight="251660288" behindDoc="0" locked="0" layoutInCell="1" allowOverlap="1" wp14:anchorId="01E8DA6A" wp14:editId="5D0FB34D">
                <wp:simplePos x="0" y="0"/>
                <wp:positionH relativeFrom="margin">
                  <wp:posOffset>965200</wp:posOffset>
                </wp:positionH>
                <wp:positionV relativeFrom="paragraph">
                  <wp:posOffset>31115</wp:posOffset>
                </wp:positionV>
                <wp:extent cx="3801110" cy="259080"/>
                <wp:effectExtent l="0" t="0" r="27940"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259080"/>
                        </a:xfrm>
                        <a:prstGeom prst="rect">
                          <a:avLst/>
                        </a:prstGeom>
                        <a:solidFill>
                          <a:srgbClr val="FFFF00"/>
                        </a:solidFill>
                        <a:ln w="6350">
                          <a:solidFill>
                            <a:srgbClr val="000000"/>
                          </a:solidFill>
                          <a:miter lim="800000"/>
                          <a:headEnd/>
                          <a:tailEnd/>
                        </a:ln>
                      </wps:spPr>
                      <wps:txbx>
                        <w:txbxContent>
                          <w:p w14:paraId="097571AA" w14:textId="77777777" w:rsidR="00AA4FD8" w:rsidRPr="003E2457" w:rsidRDefault="00AA4FD8" w:rsidP="00AA4FD8">
                            <w:pPr>
                              <w:shd w:val="clear" w:color="auto" w:fill="FFFF00"/>
                              <w:jc w:val="center"/>
                              <w:rPr>
                                <w:rFonts w:ascii="Arial" w:hAnsi="Arial" w:cs="Arial"/>
                                <w:b/>
                                <w:i/>
                                <w:sz w:val="20"/>
                              </w:rPr>
                            </w:pPr>
                            <w:r w:rsidRPr="003E2457">
                              <w:rPr>
                                <w:rFonts w:ascii="Arial" w:hAnsi="Arial" w:cs="Arial"/>
                                <w:b/>
                                <w:i/>
                                <w:sz w:val="20"/>
                                <w:highlight w:val="yellow"/>
                              </w:rPr>
                              <w:t>CURRICULUM VITAE ABREVIADO (CVA)</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E8DA6A" id="_x0000_t202" coordsize="21600,21600" o:spt="202" path="m,l,21600r21600,l21600,xe">
                <v:stroke joinstyle="miter"/>
                <v:path gradientshapeok="t" o:connecttype="rect"/>
              </v:shapetype>
              <v:shape id="Cuadro de texto 2" o:spid="_x0000_s1026" type="#_x0000_t202" style="position:absolute;left:0;text-align:left;margin-left:76pt;margin-top:2.45pt;width:299.3pt;height:20.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" fillcolor="yellow" strokeweight=".5pt">
                <v:textbox inset=",1mm,,1mm">
                  <w:txbxContent>
                    <w:p w14:paraId="097571AA" w14:textId="77777777" w:rsidR="00AA4FD8" w:rsidRPr="003E2457" w:rsidRDefault="00AA4FD8" w:rsidP="00AA4FD8">
                      <w:pPr>
                        <w:shd w:val="clear" w:color="auto" w:fill="FFFF00"/>
                        <w:jc w:val="center"/>
                        <w:rPr>
                          <w:rFonts w:ascii="Arial" w:hAnsi="Arial" w:cs="Arial"/>
                          <w:b/>
                          <w:i/>
                          <w:sz w:val="20"/>
                        </w:rPr>
                      </w:pPr>
                      <w:r w:rsidRPr="003E2457">
                        <w:rPr>
                          <w:rFonts w:ascii="Arial" w:hAnsi="Arial" w:cs="Arial"/>
                          <w:b/>
                          <w:i/>
                          <w:sz w:val="20"/>
                          <w:highlight w:val="yellow"/>
                        </w:rPr>
                        <w:t>CURRICULUM VITAE ABREVIADO (CVA)</w:t>
                      </w:r>
                    </w:p>
                  </w:txbxContent>
                </v:textbox>
                <w10:wrap type="square" anchorx="margin"/>
              </v:shape>
            </w:pict>
          </mc:Fallback>
        </mc:AlternateContent>
      </w:r>
    </w:p>
    <w:p w14:paraId="24A508D7" w14:textId="77777777" w:rsidR="00AA4FD8" w:rsidRDefault="00AA4FD8" w:rsidP="00AA4FD8">
      <w:pPr>
        <w:spacing w:after="0" w:line="240" w:lineRule="auto"/>
        <w:jc w:val="both"/>
        <w:rPr>
          <w:rFonts w:ascii="Arial Narrow" w:hAnsi="Arial Narrow" w:cs="Arial"/>
        </w:rPr>
      </w:pPr>
    </w:p>
    <w:p w14:paraId="2B5C31C5" w14:textId="77777777" w:rsidR="00E079CA" w:rsidRPr="00493CB0" w:rsidRDefault="00E079CA" w:rsidP="00E079CA">
      <w:pPr>
        <w:spacing w:after="0" w:line="240" w:lineRule="auto"/>
        <w:rPr>
          <w:rFonts w:ascii="Arial" w:hAnsi="Arial" w:cs="Arial"/>
        </w:rPr>
      </w:pPr>
    </w:p>
    <w:p w14:paraId="0AEE23F2" w14:textId="77777777" w:rsidR="00E079CA" w:rsidRPr="009F728D" w:rsidRDefault="00E079CA" w:rsidP="00E079CA">
      <w:pPr>
        <w:spacing w:after="0" w:line="240" w:lineRule="auto"/>
        <w:rPr>
          <w:rFonts w:ascii="Arial" w:hAnsi="Arial" w:cs="Arial"/>
          <w:b/>
        </w:rPr>
      </w:pPr>
      <w:proofErr w:type="spellStart"/>
      <w:r w:rsidRPr="009F728D">
        <w:rPr>
          <w:rFonts w:ascii="Arial" w:hAnsi="Arial" w:cs="Arial"/>
          <w:b/>
        </w:rPr>
        <w:t>Part</w:t>
      </w:r>
      <w:proofErr w:type="spellEnd"/>
      <w:r w:rsidRPr="009F728D">
        <w:rPr>
          <w:rFonts w:ascii="Arial" w:hAnsi="Arial" w:cs="Arial"/>
          <w:b/>
        </w:rPr>
        <w:t xml:space="preserve"> A. PERSONAL INFORMATION</w:t>
      </w:r>
    </w:p>
    <w:tbl>
      <w:tblPr>
        <w:tblW w:w="9087" w:type="dxa"/>
        <w:tblInd w:w="55" w:type="dxa"/>
        <w:tblCellMar>
          <w:left w:w="70" w:type="dxa"/>
          <w:right w:w="70" w:type="dxa"/>
        </w:tblCellMar>
        <w:tblLook w:val="04A0" w:firstRow="1" w:lastRow="0" w:firstColumn="1" w:lastColumn="0" w:noHBand="0" w:noVBand="1"/>
      </w:tblPr>
      <w:tblGrid>
        <w:gridCol w:w="2208"/>
        <w:gridCol w:w="2835"/>
        <w:gridCol w:w="2802"/>
        <w:gridCol w:w="1242"/>
      </w:tblGrid>
      <w:tr w:rsidR="00E079CA" w:rsidRPr="009F728D" w14:paraId="595D5DBA" w14:textId="77777777" w:rsidTr="002546CE">
        <w:trPr>
          <w:trHeight w:val="20"/>
        </w:trPr>
        <w:tc>
          <w:tcPr>
            <w:tcW w:w="2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5A073" w14:textId="77777777" w:rsidR="00E079CA" w:rsidRPr="009F728D" w:rsidRDefault="00E079CA" w:rsidP="00F46683">
            <w:pPr>
              <w:spacing w:after="0" w:line="240" w:lineRule="auto"/>
              <w:rPr>
                <w:rFonts w:ascii="Arial" w:eastAsia="Times New Roman" w:hAnsi="Arial" w:cs="Arial"/>
                <w:bCs/>
                <w:color w:val="000000"/>
                <w:lang w:eastAsia="es-ES"/>
              </w:rPr>
            </w:pPr>
            <w:proofErr w:type="spellStart"/>
            <w:r w:rsidRPr="009F728D">
              <w:rPr>
                <w:rFonts w:ascii="Arial" w:eastAsia="Times New Roman" w:hAnsi="Arial" w:cs="Arial"/>
                <w:bCs/>
                <w:color w:val="000000"/>
                <w:lang w:eastAsia="es-ES"/>
              </w:rPr>
              <w:t>First</w:t>
            </w:r>
            <w:proofErr w:type="spellEnd"/>
            <w:r w:rsidRPr="009F728D">
              <w:rPr>
                <w:rFonts w:ascii="Arial" w:eastAsia="Times New Roman" w:hAnsi="Arial" w:cs="Arial"/>
                <w:bCs/>
                <w:color w:val="000000"/>
                <w:lang w:eastAsia="es-ES"/>
              </w:rPr>
              <w:t xml:space="preserve"> </w:t>
            </w:r>
            <w:proofErr w:type="spellStart"/>
            <w:r w:rsidRPr="009F728D">
              <w:rPr>
                <w:rFonts w:ascii="Arial" w:eastAsia="Times New Roman" w:hAnsi="Arial" w:cs="Arial"/>
                <w:bCs/>
                <w:color w:val="000000"/>
                <w:lang w:eastAsia="es-ES"/>
              </w:rPr>
              <w:t>name</w:t>
            </w:r>
            <w:proofErr w:type="spellEnd"/>
            <w:r w:rsidRPr="009F728D">
              <w:rPr>
                <w:rFonts w:ascii="Arial" w:eastAsia="Times New Roman" w:hAnsi="Arial" w:cs="Arial"/>
                <w:bCs/>
                <w:color w:val="000000"/>
                <w:lang w:eastAsia="es-ES"/>
              </w:rPr>
              <w:t xml:space="preserve"> </w:t>
            </w:r>
          </w:p>
        </w:tc>
        <w:tc>
          <w:tcPr>
            <w:tcW w:w="6879" w:type="dxa"/>
            <w:gridSpan w:val="3"/>
            <w:tcBorders>
              <w:top w:val="single" w:sz="4" w:space="0" w:color="auto"/>
              <w:left w:val="nil"/>
              <w:bottom w:val="single" w:sz="4" w:space="0" w:color="auto"/>
              <w:right w:val="single" w:sz="4" w:space="0" w:color="auto"/>
            </w:tcBorders>
            <w:shd w:val="clear" w:color="auto" w:fill="auto"/>
            <w:vAlign w:val="center"/>
            <w:hideMark/>
          </w:tcPr>
          <w:p w14:paraId="40495C0E" w14:textId="6939A0D3" w:rsidR="00E079CA" w:rsidRPr="009F728D" w:rsidRDefault="00F21B8F" w:rsidP="00F46683">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Juan Carlos</w:t>
            </w:r>
          </w:p>
        </w:tc>
      </w:tr>
      <w:tr w:rsidR="00E079CA" w:rsidRPr="009F728D" w14:paraId="447DFDAC" w14:textId="77777777" w:rsidTr="002546CE">
        <w:trPr>
          <w:trHeight w:val="20"/>
        </w:trPr>
        <w:tc>
          <w:tcPr>
            <w:tcW w:w="2208" w:type="dxa"/>
            <w:tcBorders>
              <w:top w:val="nil"/>
              <w:left w:val="single" w:sz="4" w:space="0" w:color="auto"/>
              <w:bottom w:val="single" w:sz="4" w:space="0" w:color="auto"/>
              <w:right w:val="single" w:sz="4" w:space="0" w:color="auto"/>
            </w:tcBorders>
            <w:shd w:val="clear" w:color="auto" w:fill="auto"/>
            <w:vAlign w:val="center"/>
          </w:tcPr>
          <w:p w14:paraId="6DE17DD6" w14:textId="77777777" w:rsidR="00E079CA" w:rsidRPr="009F728D" w:rsidRDefault="00E079CA" w:rsidP="00F46683">
            <w:pPr>
              <w:spacing w:after="0" w:line="240" w:lineRule="auto"/>
              <w:rPr>
                <w:rFonts w:ascii="Arial" w:eastAsia="Times New Roman" w:hAnsi="Arial" w:cs="Arial"/>
                <w:color w:val="000000"/>
                <w:lang w:val="en-US" w:eastAsia="es-ES"/>
              </w:rPr>
            </w:pPr>
            <w:proofErr w:type="spellStart"/>
            <w:r w:rsidRPr="009F728D">
              <w:rPr>
                <w:rFonts w:ascii="Arial" w:eastAsia="Times New Roman" w:hAnsi="Arial" w:cs="Arial"/>
                <w:bCs/>
                <w:color w:val="000000"/>
                <w:lang w:eastAsia="es-ES"/>
              </w:rPr>
              <w:t>Family</w:t>
            </w:r>
            <w:proofErr w:type="spellEnd"/>
            <w:r w:rsidRPr="009F728D">
              <w:rPr>
                <w:rFonts w:ascii="Arial" w:eastAsia="Times New Roman" w:hAnsi="Arial" w:cs="Arial"/>
                <w:bCs/>
                <w:color w:val="000000"/>
                <w:lang w:eastAsia="es-ES"/>
              </w:rPr>
              <w:t xml:space="preserve"> </w:t>
            </w:r>
            <w:proofErr w:type="spellStart"/>
            <w:r w:rsidRPr="009F728D">
              <w:rPr>
                <w:rFonts w:ascii="Arial" w:eastAsia="Times New Roman" w:hAnsi="Arial" w:cs="Arial"/>
                <w:bCs/>
                <w:color w:val="000000"/>
                <w:lang w:eastAsia="es-ES"/>
              </w:rPr>
              <w:t>name</w:t>
            </w:r>
            <w:proofErr w:type="spellEnd"/>
          </w:p>
        </w:tc>
        <w:tc>
          <w:tcPr>
            <w:tcW w:w="2835" w:type="dxa"/>
            <w:tcBorders>
              <w:top w:val="single" w:sz="4" w:space="0" w:color="auto"/>
              <w:left w:val="nil"/>
              <w:bottom w:val="single" w:sz="4" w:space="0" w:color="auto"/>
              <w:right w:val="single" w:sz="4" w:space="0" w:color="auto"/>
            </w:tcBorders>
            <w:shd w:val="clear" w:color="auto" w:fill="auto"/>
            <w:vAlign w:val="center"/>
          </w:tcPr>
          <w:p w14:paraId="7EA56FB4" w14:textId="2C8CA73B" w:rsidR="00E079CA" w:rsidRPr="009F728D" w:rsidRDefault="00F21B8F" w:rsidP="00F46683">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Acosta Cobacho</w:t>
            </w:r>
          </w:p>
        </w:tc>
        <w:tc>
          <w:tcPr>
            <w:tcW w:w="2802" w:type="dxa"/>
            <w:tcBorders>
              <w:top w:val="nil"/>
              <w:left w:val="nil"/>
              <w:bottom w:val="single" w:sz="4" w:space="0" w:color="auto"/>
              <w:right w:val="single" w:sz="4" w:space="0" w:color="auto"/>
            </w:tcBorders>
            <w:shd w:val="clear" w:color="auto" w:fill="auto"/>
            <w:vAlign w:val="center"/>
          </w:tcPr>
          <w:p w14:paraId="2BBB3B10" w14:textId="77777777" w:rsidR="00E079CA" w:rsidRPr="009F728D" w:rsidRDefault="00E079CA" w:rsidP="00F46683">
            <w:pPr>
              <w:spacing w:after="0" w:line="240" w:lineRule="auto"/>
              <w:rPr>
                <w:rFonts w:ascii="Arial" w:eastAsia="Times New Roman" w:hAnsi="Arial" w:cs="Arial"/>
                <w:color w:val="000000"/>
                <w:lang w:eastAsia="es-ES"/>
              </w:rPr>
            </w:pPr>
          </w:p>
        </w:tc>
        <w:tc>
          <w:tcPr>
            <w:tcW w:w="1242" w:type="dxa"/>
            <w:tcBorders>
              <w:top w:val="nil"/>
              <w:left w:val="nil"/>
              <w:bottom w:val="single" w:sz="4" w:space="0" w:color="auto"/>
              <w:right w:val="single" w:sz="4" w:space="0" w:color="auto"/>
            </w:tcBorders>
            <w:shd w:val="clear" w:color="auto" w:fill="auto"/>
            <w:vAlign w:val="center"/>
          </w:tcPr>
          <w:p w14:paraId="48D5933A" w14:textId="77777777" w:rsidR="00E079CA" w:rsidRPr="009F728D" w:rsidRDefault="00E079CA" w:rsidP="00F46683">
            <w:pPr>
              <w:spacing w:after="0" w:line="240" w:lineRule="auto"/>
              <w:rPr>
                <w:rFonts w:ascii="Arial" w:eastAsia="Times New Roman" w:hAnsi="Arial" w:cs="Arial"/>
                <w:color w:val="000000"/>
                <w:lang w:eastAsia="es-ES"/>
              </w:rPr>
            </w:pPr>
          </w:p>
        </w:tc>
      </w:tr>
      <w:tr w:rsidR="00E079CA" w:rsidRPr="00DB09C2" w14:paraId="3FB10E06" w14:textId="77777777" w:rsidTr="002546CE">
        <w:trPr>
          <w:trHeight w:val="338"/>
        </w:trPr>
        <w:tc>
          <w:tcPr>
            <w:tcW w:w="2208" w:type="dxa"/>
            <w:tcBorders>
              <w:top w:val="nil"/>
              <w:left w:val="single" w:sz="4" w:space="0" w:color="auto"/>
              <w:bottom w:val="single" w:sz="4" w:space="0" w:color="auto"/>
              <w:right w:val="single" w:sz="4" w:space="0" w:color="auto"/>
            </w:tcBorders>
            <w:shd w:val="clear" w:color="auto" w:fill="auto"/>
            <w:vAlign w:val="center"/>
          </w:tcPr>
          <w:p w14:paraId="30799503" w14:textId="77777777" w:rsidR="00E079CA" w:rsidRPr="009F728D" w:rsidRDefault="00E079CA" w:rsidP="00F46683">
            <w:pPr>
              <w:spacing w:after="0" w:line="240" w:lineRule="auto"/>
              <w:rPr>
                <w:rFonts w:ascii="Arial" w:eastAsia="Times New Roman" w:hAnsi="Arial" w:cs="Arial"/>
                <w:color w:val="000000"/>
                <w:lang w:val="en-US" w:eastAsia="es-ES"/>
              </w:rPr>
            </w:pPr>
            <w:r w:rsidRPr="009F728D">
              <w:rPr>
                <w:rFonts w:ascii="Arial" w:eastAsia="Times New Roman" w:hAnsi="Arial" w:cs="Arial"/>
                <w:color w:val="000000"/>
                <w:lang w:val="en-US" w:eastAsia="es-ES"/>
              </w:rPr>
              <w:t>Gender (*)</w:t>
            </w:r>
          </w:p>
        </w:tc>
        <w:tc>
          <w:tcPr>
            <w:tcW w:w="2835" w:type="dxa"/>
            <w:tcBorders>
              <w:top w:val="single" w:sz="4" w:space="0" w:color="auto"/>
              <w:left w:val="nil"/>
              <w:bottom w:val="single" w:sz="4" w:space="0" w:color="auto"/>
              <w:right w:val="single" w:sz="4" w:space="0" w:color="auto"/>
            </w:tcBorders>
            <w:shd w:val="clear" w:color="auto" w:fill="auto"/>
            <w:vAlign w:val="center"/>
          </w:tcPr>
          <w:p w14:paraId="435672A6" w14:textId="48F304B6" w:rsidR="00E079CA" w:rsidRPr="009F728D" w:rsidRDefault="00F21B8F" w:rsidP="00F46683">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Male</w:t>
            </w:r>
          </w:p>
        </w:tc>
        <w:tc>
          <w:tcPr>
            <w:tcW w:w="2802" w:type="dxa"/>
            <w:tcBorders>
              <w:top w:val="nil"/>
              <w:left w:val="nil"/>
              <w:bottom w:val="single" w:sz="4" w:space="0" w:color="auto"/>
              <w:right w:val="single" w:sz="4" w:space="0" w:color="auto"/>
            </w:tcBorders>
            <w:shd w:val="clear" w:color="auto" w:fill="auto"/>
            <w:vAlign w:val="center"/>
          </w:tcPr>
          <w:p w14:paraId="66792CFC" w14:textId="77777777" w:rsidR="00E079CA" w:rsidRPr="009F728D" w:rsidRDefault="00E079CA" w:rsidP="00F46683">
            <w:pPr>
              <w:spacing w:after="0" w:line="240" w:lineRule="auto"/>
              <w:rPr>
                <w:rFonts w:ascii="Arial" w:eastAsia="Times New Roman" w:hAnsi="Arial" w:cs="Arial"/>
                <w:color w:val="000000"/>
                <w:lang w:val="en-GB" w:eastAsia="es-ES"/>
              </w:rPr>
            </w:pPr>
            <w:r w:rsidRPr="009F728D">
              <w:rPr>
                <w:rFonts w:ascii="Arial" w:eastAsia="Times New Roman" w:hAnsi="Arial" w:cs="Arial"/>
                <w:color w:val="000000"/>
                <w:lang w:val="en-GB" w:eastAsia="es-ES"/>
              </w:rPr>
              <w:t xml:space="preserve">Birth date </w:t>
            </w:r>
            <w:r w:rsidRPr="009F728D">
              <w:rPr>
                <w:rFonts w:ascii="Arial" w:hAnsi="Arial" w:cs="Arial"/>
                <w:lang w:val="en-GB" w:eastAsia="es-ES"/>
              </w:rPr>
              <w:t>(</w:t>
            </w:r>
            <w:r w:rsidRPr="009F728D">
              <w:rPr>
                <w:rFonts w:ascii="Arial" w:hAnsi="Arial" w:cs="Arial"/>
                <w:lang w:val="en-GB"/>
              </w:rPr>
              <w:t>dd/mm/</w:t>
            </w:r>
            <w:proofErr w:type="spellStart"/>
            <w:r w:rsidRPr="009F728D">
              <w:rPr>
                <w:rFonts w:ascii="Arial" w:hAnsi="Arial" w:cs="Arial"/>
                <w:lang w:val="en-GB"/>
              </w:rPr>
              <w:t>yyyy</w:t>
            </w:r>
            <w:proofErr w:type="spellEnd"/>
            <w:r w:rsidRPr="009F728D">
              <w:rPr>
                <w:rFonts w:ascii="Arial" w:hAnsi="Arial" w:cs="Arial"/>
                <w:lang w:val="en-GB"/>
              </w:rPr>
              <w:t>)</w:t>
            </w:r>
          </w:p>
        </w:tc>
        <w:tc>
          <w:tcPr>
            <w:tcW w:w="1242" w:type="dxa"/>
            <w:tcBorders>
              <w:top w:val="nil"/>
              <w:left w:val="nil"/>
              <w:bottom w:val="single" w:sz="4" w:space="0" w:color="auto"/>
              <w:right w:val="single" w:sz="4" w:space="0" w:color="auto"/>
            </w:tcBorders>
            <w:shd w:val="clear" w:color="auto" w:fill="auto"/>
            <w:vAlign w:val="center"/>
          </w:tcPr>
          <w:p w14:paraId="51BFA1DA" w14:textId="63687CCF" w:rsidR="00E079CA" w:rsidRPr="009F728D" w:rsidRDefault="00F21B8F" w:rsidP="00F46683">
            <w:pPr>
              <w:spacing w:after="0" w:line="240" w:lineRule="auto"/>
              <w:rPr>
                <w:rFonts w:ascii="Arial" w:eastAsia="Times New Roman" w:hAnsi="Arial" w:cs="Arial"/>
                <w:color w:val="000000"/>
                <w:lang w:val="en-GB" w:eastAsia="es-ES"/>
              </w:rPr>
            </w:pPr>
            <w:r>
              <w:rPr>
                <w:rFonts w:ascii="Arial" w:eastAsia="Times New Roman" w:hAnsi="Arial" w:cs="Arial"/>
                <w:color w:val="000000"/>
                <w:lang w:val="en-GB" w:eastAsia="es-ES"/>
              </w:rPr>
              <w:t>28/12/1973</w:t>
            </w:r>
          </w:p>
        </w:tc>
      </w:tr>
      <w:tr w:rsidR="00E079CA" w:rsidRPr="00DB09C2" w14:paraId="3CC1445E" w14:textId="77777777" w:rsidTr="002546CE">
        <w:trPr>
          <w:trHeight w:val="20"/>
        </w:trPr>
        <w:tc>
          <w:tcPr>
            <w:tcW w:w="2208" w:type="dxa"/>
            <w:tcBorders>
              <w:top w:val="nil"/>
              <w:left w:val="single" w:sz="4" w:space="0" w:color="auto"/>
              <w:bottom w:val="single" w:sz="4" w:space="0" w:color="auto"/>
              <w:right w:val="single" w:sz="4" w:space="0" w:color="auto"/>
            </w:tcBorders>
            <w:shd w:val="clear" w:color="auto" w:fill="auto"/>
            <w:vAlign w:val="center"/>
            <w:hideMark/>
          </w:tcPr>
          <w:p w14:paraId="0673D041" w14:textId="77777777" w:rsidR="00E079CA" w:rsidRPr="009F728D" w:rsidRDefault="00E079CA" w:rsidP="00F46683">
            <w:pPr>
              <w:spacing w:after="0" w:line="240" w:lineRule="auto"/>
              <w:rPr>
                <w:rFonts w:ascii="Arial" w:eastAsia="Times New Roman" w:hAnsi="Arial" w:cs="Arial"/>
                <w:color w:val="000000"/>
                <w:lang w:val="en-US" w:eastAsia="es-ES"/>
              </w:rPr>
            </w:pPr>
            <w:r w:rsidRPr="009F728D">
              <w:rPr>
                <w:rFonts w:ascii="Arial" w:eastAsia="Times New Roman" w:hAnsi="Arial" w:cs="Arial"/>
                <w:color w:val="000000"/>
                <w:lang w:val="en-US" w:eastAsia="es-ES"/>
              </w:rPr>
              <w:t>Social Security, Passport, ID number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408F973" w14:textId="6DE1F20B" w:rsidR="00E079CA" w:rsidRPr="009F728D" w:rsidRDefault="00F21B8F" w:rsidP="00F46683">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ID:13166618S</w:t>
            </w:r>
          </w:p>
        </w:tc>
        <w:tc>
          <w:tcPr>
            <w:tcW w:w="2802" w:type="dxa"/>
            <w:tcBorders>
              <w:top w:val="nil"/>
              <w:left w:val="nil"/>
              <w:bottom w:val="single" w:sz="4" w:space="0" w:color="auto"/>
              <w:right w:val="single" w:sz="4" w:space="0" w:color="auto"/>
            </w:tcBorders>
            <w:shd w:val="clear" w:color="auto" w:fill="auto"/>
            <w:vAlign w:val="center"/>
          </w:tcPr>
          <w:p w14:paraId="07566E39" w14:textId="77777777" w:rsidR="00E079CA" w:rsidRPr="009F728D" w:rsidRDefault="00E079CA" w:rsidP="00F46683">
            <w:pPr>
              <w:spacing w:after="0" w:line="240" w:lineRule="auto"/>
              <w:rPr>
                <w:rFonts w:ascii="Arial" w:eastAsia="Times New Roman" w:hAnsi="Arial" w:cs="Arial"/>
                <w:color w:val="000000"/>
                <w:lang w:val="en-GB" w:eastAsia="es-ES"/>
              </w:rPr>
            </w:pPr>
          </w:p>
        </w:tc>
        <w:tc>
          <w:tcPr>
            <w:tcW w:w="1242" w:type="dxa"/>
            <w:tcBorders>
              <w:top w:val="nil"/>
              <w:left w:val="nil"/>
              <w:bottom w:val="single" w:sz="4" w:space="0" w:color="auto"/>
              <w:right w:val="single" w:sz="4" w:space="0" w:color="auto"/>
            </w:tcBorders>
            <w:shd w:val="clear" w:color="auto" w:fill="auto"/>
            <w:vAlign w:val="center"/>
            <w:hideMark/>
          </w:tcPr>
          <w:p w14:paraId="19CF3216" w14:textId="77777777" w:rsidR="00E079CA" w:rsidRPr="009F728D" w:rsidRDefault="00E079CA" w:rsidP="00F46683">
            <w:pPr>
              <w:spacing w:after="0" w:line="240" w:lineRule="auto"/>
              <w:rPr>
                <w:rFonts w:ascii="Arial" w:eastAsia="Times New Roman" w:hAnsi="Arial" w:cs="Arial"/>
                <w:color w:val="000000"/>
                <w:lang w:val="en-GB" w:eastAsia="es-ES"/>
              </w:rPr>
            </w:pPr>
          </w:p>
        </w:tc>
      </w:tr>
      <w:tr w:rsidR="00E079CA" w:rsidRPr="0098658A" w14:paraId="68447722" w14:textId="77777777" w:rsidTr="002546CE">
        <w:trPr>
          <w:trHeight w:val="20"/>
        </w:trPr>
        <w:tc>
          <w:tcPr>
            <w:tcW w:w="2208" w:type="dxa"/>
            <w:tcBorders>
              <w:top w:val="single" w:sz="4" w:space="0" w:color="auto"/>
              <w:left w:val="single" w:sz="4" w:space="0" w:color="auto"/>
              <w:bottom w:val="single" w:sz="4" w:space="0" w:color="000000"/>
              <w:right w:val="single" w:sz="4" w:space="0" w:color="000000"/>
            </w:tcBorders>
            <w:shd w:val="clear" w:color="auto" w:fill="auto"/>
            <w:vAlign w:val="center"/>
          </w:tcPr>
          <w:p w14:paraId="5D68A3D6" w14:textId="77777777" w:rsidR="00E079CA" w:rsidRPr="009F728D" w:rsidRDefault="00E079CA" w:rsidP="00F46683">
            <w:pPr>
              <w:spacing w:after="0" w:line="240" w:lineRule="auto"/>
              <w:rPr>
                <w:rFonts w:ascii="Arial" w:eastAsia="Times New Roman" w:hAnsi="Arial" w:cs="Arial"/>
                <w:color w:val="000000"/>
                <w:lang w:eastAsia="es-ES"/>
              </w:rPr>
            </w:pPr>
            <w:r w:rsidRPr="009F728D">
              <w:rPr>
                <w:rFonts w:ascii="Arial" w:eastAsia="Times New Roman" w:hAnsi="Arial" w:cs="Arial"/>
                <w:color w:val="000000"/>
                <w:lang w:eastAsia="es-ES"/>
              </w:rPr>
              <w:t>e-mail</w:t>
            </w:r>
          </w:p>
        </w:tc>
        <w:tc>
          <w:tcPr>
            <w:tcW w:w="2835" w:type="dxa"/>
            <w:tcBorders>
              <w:top w:val="single" w:sz="4" w:space="0" w:color="auto"/>
              <w:left w:val="nil"/>
              <w:bottom w:val="single" w:sz="4" w:space="0" w:color="auto"/>
              <w:right w:val="single" w:sz="4" w:space="0" w:color="auto"/>
            </w:tcBorders>
            <w:shd w:val="clear" w:color="auto" w:fill="auto"/>
            <w:vAlign w:val="center"/>
          </w:tcPr>
          <w:p w14:paraId="126232D8" w14:textId="1C55CA55" w:rsidR="00E079CA" w:rsidRPr="009F728D" w:rsidRDefault="00D45059" w:rsidP="00F46683">
            <w:pPr>
              <w:spacing w:after="0" w:line="240" w:lineRule="auto"/>
              <w:rPr>
                <w:rFonts w:ascii="Arial" w:eastAsia="Times New Roman" w:hAnsi="Arial" w:cs="Arial"/>
                <w:lang w:val="en-GB" w:eastAsia="es-ES"/>
              </w:rPr>
            </w:pPr>
            <w:r>
              <w:rPr>
                <w:rFonts w:ascii="Arial" w:eastAsia="Times New Roman" w:hAnsi="Arial" w:cs="Arial"/>
                <w:lang w:val="en-GB" w:eastAsia="es-ES"/>
              </w:rPr>
              <w:t>a</w:t>
            </w:r>
            <w:r w:rsidR="00F21B8F">
              <w:rPr>
                <w:rFonts w:ascii="Arial" w:eastAsia="Times New Roman" w:hAnsi="Arial" w:cs="Arial"/>
                <w:lang w:val="en-GB" w:eastAsia="es-ES"/>
              </w:rPr>
              <w:t>costajc@unican.es</w:t>
            </w:r>
          </w:p>
        </w:tc>
        <w:tc>
          <w:tcPr>
            <w:tcW w:w="4044" w:type="dxa"/>
            <w:gridSpan w:val="2"/>
            <w:tcBorders>
              <w:top w:val="single" w:sz="4" w:space="0" w:color="auto"/>
              <w:left w:val="nil"/>
              <w:bottom w:val="single" w:sz="4" w:space="0" w:color="auto"/>
              <w:right w:val="single" w:sz="4" w:space="0" w:color="auto"/>
            </w:tcBorders>
            <w:shd w:val="clear" w:color="auto" w:fill="auto"/>
            <w:vAlign w:val="center"/>
          </w:tcPr>
          <w:p w14:paraId="5C4543BC" w14:textId="4F7EE0B1" w:rsidR="006A14DE" w:rsidRPr="006A14DE" w:rsidRDefault="00E079CA" w:rsidP="00F46683">
            <w:pPr>
              <w:spacing w:after="0" w:line="240" w:lineRule="auto"/>
              <w:rPr>
                <w:rFonts w:ascii="Arial" w:eastAsia="Times New Roman" w:hAnsi="Arial" w:cs="Arial"/>
                <w:color w:val="000000"/>
                <w:sz w:val="10"/>
                <w:szCs w:val="10"/>
                <w:lang w:val="en-US" w:eastAsia="es-ES"/>
              </w:rPr>
            </w:pPr>
            <w:r w:rsidRPr="009F728D">
              <w:rPr>
                <w:rFonts w:ascii="Arial" w:eastAsia="Times New Roman" w:hAnsi="Arial" w:cs="Arial"/>
                <w:color w:val="000000"/>
                <w:lang w:val="en-US" w:eastAsia="es-ES"/>
              </w:rPr>
              <w:t>URL</w:t>
            </w:r>
            <w:r w:rsidR="006A14DE">
              <w:rPr>
                <w:rFonts w:ascii="Arial" w:eastAsia="Times New Roman" w:hAnsi="Arial" w:cs="Arial"/>
                <w:color w:val="000000"/>
                <w:lang w:val="en-US" w:eastAsia="es-ES"/>
              </w:rPr>
              <w:t xml:space="preserve"> Web</w:t>
            </w:r>
            <w:r w:rsidRPr="009F728D">
              <w:rPr>
                <w:rFonts w:ascii="Arial" w:eastAsia="Times New Roman" w:hAnsi="Arial" w:cs="Arial"/>
                <w:color w:val="000000"/>
                <w:lang w:val="en-US" w:eastAsia="es-ES"/>
              </w:rPr>
              <w:t xml:space="preserve"> </w:t>
            </w:r>
            <w:hyperlink r:id="rId8" w:history="1">
              <w:r w:rsidR="006A14DE" w:rsidRPr="00D45059">
                <w:rPr>
                  <w:rStyle w:val="Hipervnculo"/>
                  <w:rFonts w:ascii="Arial" w:eastAsia="Times New Roman" w:hAnsi="Arial" w:cs="Arial"/>
                  <w:sz w:val="13"/>
                  <w:szCs w:val="13"/>
                  <w:lang w:val="en-US" w:eastAsia="es-ES"/>
                </w:rPr>
                <w:t>https://web.unican.es/</w:t>
              </w:r>
              <w:r w:rsidR="006A14DE" w:rsidRPr="00D45059">
                <w:rPr>
                  <w:rStyle w:val="Hipervnculo"/>
                  <w:rFonts w:ascii="Arial" w:eastAsia="Times New Roman" w:hAnsi="Arial" w:cs="Arial"/>
                  <w:sz w:val="15"/>
                  <w:szCs w:val="15"/>
                  <w:lang w:val="en-US" w:eastAsia="es-ES"/>
                </w:rPr>
                <w:t>ibbtec</w:t>
              </w:r>
              <w:r w:rsidR="006A14DE" w:rsidRPr="00D45059">
                <w:rPr>
                  <w:rStyle w:val="Hipervnculo"/>
                  <w:rFonts w:ascii="Arial" w:eastAsia="Times New Roman" w:hAnsi="Arial" w:cs="Arial"/>
                  <w:sz w:val="13"/>
                  <w:szCs w:val="13"/>
                  <w:lang w:val="en-US" w:eastAsia="es-ES"/>
                </w:rPr>
                <w:t>/es-es/sobre-el-ibbtec/equipo/directorio/detalle-miembro?d=JuanCarlosAcostaLAB</w:t>
              </w:r>
            </w:hyperlink>
          </w:p>
        </w:tc>
      </w:tr>
      <w:tr w:rsidR="00F21B8F" w:rsidRPr="00F21B8F" w14:paraId="28901BA5" w14:textId="77777777" w:rsidTr="002724B2">
        <w:trPr>
          <w:trHeight w:val="56"/>
        </w:trPr>
        <w:tc>
          <w:tcPr>
            <w:tcW w:w="504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59B4C83" w14:textId="77777777" w:rsidR="00F21B8F" w:rsidRPr="009F728D" w:rsidRDefault="00F21B8F" w:rsidP="00F21B8F">
            <w:pPr>
              <w:spacing w:after="0" w:line="240" w:lineRule="auto"/>
              <w:rPr>
                <w:rFonts w:ascii="Arial" w:eastAsia="Times New Roman" w:hAnsi="Arial" w:cs="Arial"/>
                <w:lang w:val="en-GB" w:eastAsia="es-ES"/>
              </w:rPr>
            </w:pPr>
            <w:r w:rsidRPr="009F728D">
              <w:rPr>
                <w:rFonts w:ascii="Arial" w:eastAsia="Times New Roman" w:hAnsi="Arial" w:cs="Arial"/>
                <w:lang w:val="en-GB" w:eastAsia="es-ES"/>
              </w:rPr>
              <w:t>Open Researcher and Contributor ID (ORCID) (*)</w:t>
            </w:r>
          </w:p>
        </w:tc>
        <w:tc>
          <w:tcPr>
            <w:tcW w:w="4044" w:type="dxa"/>
            <w:gridSpan w:val="2"/>
            <w:tcBorders>
              <w:top w:val="single" w:sz="4" w:space="0" w:color="auto"/>
              <w:left w:val="nil"/>
              <w:bottom w:val="single" w:sz="4" w:space="0" w:color="auto"/>
              <w:right w:val="single" w:sz="4" w:space="0" w:color="auto"/>
            </w:tcBorders>
            <w:shd w:val="clear" w:color="auto" w:fill="auto"/>
            <w:vAlign w:val="center"/>
          </w:tcPr>
          <w:p w14:paraId="51D30C6A" w14:textId="43FEF0BF" w:rsidR="00F21B8F" w:rsidRPr="009F728D" w:rsidRDefault="00F21B8F" w:rsidP="00F21B8F">
            <w:pPr>
              <w:spacing w:after="0" w:line="240" w:lineRule="auto"/>
              <w:rPr>
                <w:rFonts w:ascii="Arial" w:eastAsia="Times New Roman" w:hAnsi="Arial" w:cs="Arial"/>
                <w:color w:val="000000"/>
                <w:lang w:val="en-US" w:eastAsia="es-ES"/>
              </w:rPr>
            </w:pPr>
            <w:r w:rsidRPr="00407845">
              <w:rPr>
                <w:rFonts w:ascii="Arial" w:eastAsia="Times New Roman" w:hAnsi="Arial" w:cs="Arial"/>
                <w:color w:val="000000"/>
                <w:lang w:val="en-GB" w:eastAsia="es-ES"/>
              </w:rPr>
              <w:t>0000-0002-7989-7329</w:t>
            </w:r>
          </w:p>
        </w:tc>
      </w:tr>
    </w:tbl>
    <w:p w14:paraId="3B815A50" w14:textId="77777777" w:rsidR="00E079CA" w:rsidRPr="009F728D" w:rsidRDefault="00E079CA" w:rsidP="00E079CA">
      <w:pPr>
        <w:spacing w:after="0" w:line="240" w:lineRule="auto"/>
        <w:jc w:val="both"/>
        <w:rPr>
          <w:rFonts w:ascii="Arial" w:eastAsia="Times New Roman" w:hAnsi="Arial" w:cs="Arial"/>
          <w:i/>
          <w:lang w:val="en-GB" w:eastAsia="es-ES"/>
        </w:rPr>
      </w:pPr>
      <w:r w:rsidRPr="009F728D">
        <w:rPr>
          <w:rFonts w:ascii="Arial" w:eastAsia="Times New Roman" w:hAnsi="Arial" w:cs="Arial"/>
          <w:i/>
          <w:lang w:val="en-GB" w:eastAsia="es-ES"/>
        </w:rPr>
        <w:t>(*) Mandatory</w:t>
      </w:r>
    </w:p>
    <w:p w14:paraId="6C7292F1" w14:textId="77777777" w:rsidR="00E079CA" w:rsidRPr="009F728D" w:rsidRDefault="00E079CA" w:rsidP="00E079CA">
      <w:pPr>
        <w:spacing w:after="0" w:line="240" w:lineRule="auto"/>
        <w:jc w:val="both"/>
        <w:rPr>
          <w:rFonts w:ascii="Arial" w:eastAsia="Times New Roman" w:hAnsi="Arial" w:cs="Arial"/>
          <w:i/>
          <w:lang w:val="en-GB" w:eastAsia="es-ES"/>
        </w:rPr>
      </w:pPr>
    </w:p>
    <w:p w14:paraId="027C0644" w14:textId="77777777" w:rsidR="00E079CA" w:rsidRPr="009F728D" w:rsidRDefault="00E079CA" w:rsidP="00E079CA">
      <w:pPr>
        <w:spacing w:after="0" w:line="240" w:lineRule="auto"/>
        <w:rPr>
          <w:rFonts w:ascii="Arial" w:hAnsi="Arial" w:cs="Arial"/>
        </w:rPr>
      </w:pPr>
      <w:r w:rsidRPr="009F728D">
        <w:rPr>
          <w:rFonts w:ascii="Arial" w:hAnsi="Arial" w:cs="Arial"/>
          <w:b/>
        </w:rPr>
        <w:t xml:space="preserve">A.1. </w:t>
      </w:r>
      <w:proofErr w:type="spellStart"/>
      <w:r w:rsidRPr="009F728D">
        <w:rPr>
          <w:rFonts w:ascii="Arial" w:hAnsi="Arial" w:cs="Arial"/>
          <w:b/>
        </w:rPr>
        <w:t>Current</w:t>
      </w:r>
      <w:proofErr w:type="spellEnd"/>
      <w:r w:rsidRPr="009F728D">
        <w:rPr>
          <w:rFonts w:ascii="Arial" w:hAnsi="Arial" w:cs="Arial"/>
          <w:b/>
        </w:rPr>
        <w:t xml:space="preserve"> position</w:t>
      </w:r>
    </w:p>
    <w:tbl>
      <w:tblPr>
        <w:tblW w:w="9087" w:type="dxa"/>
        <w:tblInd w:w="55" w:type="dxa"/>
        <w:tblCellMar>
          <w:left w:w="70" w:type="dxa"/>
          <w:right w:w="70" w:type="dxa"/>
        </w:tblCellMar>
        <w:tblLook w:val="04A0" w:firstRow="1" w:lastRow="0" w:firstColumn="1" w:lastColumn="0" w:noHBand="0" w:noVBand="1"/>
      </w:tblPr>
      <w:tblGrid>
        <w:gridCol w:w="2067"/>
        <w:gridCol w:w="1417"/>
        <w:gridCol w:w="1843"/>
        <w:gridCol w:w="1843"/>
        <w:gridCol w:w="1917"/>
      </w:tblGrid>
      <w:tr w:rsidR="00E079CA" w:rsidRPr="002724B2" w14:paraId="6F7BD6CF" w14:textId="77777777" w:rsidTr="002546CE">
        <w:trPr>
          <w:trHeight w:val="20"/>
        </w:trPr>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90297" w14:textId="77777777" w:rsidR="00E079CA" w:rsidRPr="002724B2" w:rsidRDefault="00E079CA" w:rsidP="00F46683">
            <w:pPr>
              <w:spacing w:after="0" w:line="240" w:lineRule="auto"/>
              <w:rPr>
                <w:rFonts w:ascii="Arial" w:eastAsia="Times New Roman" w:hAnsi="Arial" w:cs="Arial"/>
                <w:color w:val="000000"/>
                <w:lang w:val="en-GB" w:eastAsia="es-ES"/>
              </w:rPr>
            </w:pPr>
            <w:r w:rsidRPr="002724B2">
              <w:rPr>
                <w:rFonts w:ascii="Arial" w:eastAsia="Times New Roman" w:hAnsi="Arial" w:cs="Arial"/>
                <w:color w:val="000000"/>
                <w:lang w:val="en-GB" w:eastAsia="es-ES"/>
              </w:rPr>
              <w:t>Position</w:t>
            </w:r>
          </w:p>
        </w:tc>
        <w:tc>
          <w:tcPr>
            <w:tcW w:w="7020" w:type="dxa"/>
            <w:gridSpan w:val="4"/>
            <w:tcBorders>
              <w:top w:val="single" w:sz="4" w:space="0" w:color="auto"/>
              <w:left w:val="nil"/>
              <w:bottom w:val="single" w:sz="4" w:space="0" w:color="auto"/>
              <w:right w:val="single" w:sz="4" w:space="0" w:color="auto"/>
            </w:tcBorders>
            <w:shd w:val="clear" w:color="auto" w:fill="auto"/>
            <w:vAlign w:val="center"/>
            <w:hideMark/>
          </w:tcPr>
          <w:p w14:paraId="53B55B49" w14:textId="548C95F1" w:rsidR="00E079CA" w:rsidRPr="002724B2" w:rsidRDefault="006A14DE" w:rsidP="00F46683">
            <w:pPr>
              <w:spacing w:after="0" w:line="240" w:lineRule="auto"/>
              <w:jc w:val="center"/>
              <w:rPr>
                <w:rFonts w:ascii="Arial" w:eastAsia="Times New Roman" w:hAnsi="Arial" w:cs="Arial"/>
                <w:color w:val="000000"/>
                <w:lang w:val="en-GB" w:eastAsia="es-ES"/>
              </w:rPr>
            </w:pPr>
            <w:r w:rsidRPr="002724B2">
              <w:rPr>
                <w:rFonts w:ascii="Arial" w:eastAsia="Times New Roman" w:hAnsi="Arial" w:cs="Arial"/>
                <w:color w:val="000000"/>
                <w:lang w:val="en-GB" w:eastAsia="es-ES"/>
              </w:rPr>
              <w:t>Research Professor CSIC</w:t>
            </w:r>
            <w:r w:rsidR="00E079CA" w:rsidRPr="002724B2">
              <w:rPr>
                <w:rFonts w:ascii="Arial" w:eastAsia="Times New Roman" w:hAnsi="Arial" w:cs="Arial"/>
                <w:color w:val="000000"/>
                <w:lang w:val="en-GB" w:eastAsia="es-ES"/>
              </w:rPr>
              <w:t> </w:t>
            </w:r>
          </w:p>
        </w:tc>
      </w:tr>
      <w:tr w:rsidR="00E079CA" w:rsidRPr="002724B2" w14:paraId="4C19B394" w14:textId="77777777" w:rsidTr="002546CE">
        <w:trPr>
          <w:trHeight w:val="20"/>
        </w:trPr>
        <w:tc>
          <w:tcPr>
            <w:tcW w:w="2067" w:type="dxa"/>
            <w:tcBorders>
              <w:top w:val="nil"/>
              <w:left w:val="single" w:sz="4" w:space="0" w:color="auto"/>
              <w:bottom w:val="single" w:sz="4" w:space="0" w:color="auto"/>
              <w:right w:val="single" w:sz="4" w:space="0" w:color="auto"/>
            </w:tcBorders>
            <w:shd w:val="clear" w:color="auto" w:fill="auto"/>
            <w:vAlign w:val="center"/>
            <w:hideMark/>
          </w:tcPr>
          <w:p w14:paraId="7CECB47D" w14:textId="77777777" w:rsidR="00E079CA" w:rsidRPr="002724B2" w:rsidRDefault="00E079CA" w:rsidP="00F46683">
            <w:pPr>
              <w:spacing w:after="0" w:line="240" w:lineRule="auto"/>
              <w:rPr>
                <w:rFonts w:ascii="Arial" w:eastAsia="Times New Roman" w:hAnsi="Arial" w:cs="Arial"/>
                <w:color w:val="000000"/>
                <w:lang w:val="en-GB" w:eastAsia="es-ES"/>
              </w:rPr>
            </w:pPr>
            <w:r w:rsidRPr="002724B2">
              <w:rPr>
                <w:rFonts w:ascii="Arial" w:eastAsia="Times New Roman" w:hAnsi="Arial" w:cs="Arial"/>
                <w:color w:val="000000"/>
                <w:lang w:val="en-GB" w:eastAsia="es-ES"/>
              </w:rPr>
              <w:t>Initial date</w:t>
            </w:r>
          </w:p>
        </w:tc>
        <w:tc>
          <w:tcPr>
            <w:tcW w:w="7020" w:type="dxa"/>
            <w:gridSpan w:val="4"/>
            <w:tcBorders>
              <w:top w:val="single" w:sz="4" w:space="0" w:color="auto"/>
              <w:left w:val="nil"/>
              <w:bottom w:val="single" w:sz="4" w:space="0" w:color="auto"/>
              <w:right w:val="single" w:sz="4" w:space="0" w:color="auto"/>
            </w:tcBorders>
            <w:shd w:val="clear" w:color="auto" w:fill="auto"/>
            <w:vAlign w:val="center"/>
            <w:hideMark/>
          </w:tcPr>
          <w:p w14:paraId="1FD511D4" w14:textId="66DA3276" w:rsidR="00E079CA" w:rsidRPr="002724B2" w:rsidRDefault="006A14DE" w:rsidP="00F46683">
            <w:pPr>
              <w:spacing w:after="0" w:line="240" w:lineRule="auto"/>
              <w:jc w:val="center"/>
              <w:rPr>
                <w:rFonts w:ascii="Arial" w:eastAsia="Times New Roman" w:hAnsi="Arial" w:cs="Arial"/>
                <w:color w:val="000000"/>
                <w:lang w:val="en-GB" w:eastAsia="es-ES"/>
              </w:rPr>
            </w:pPr>
            <w:r w:rsidRPr="002724B2">
              <w:rPr>
                <w:rFonts w:ascii="Arial" w:eastAsia="Times New Roman" w:hAnsi="Arial" w:cs="Arial"/>
                <w:color w:val="000000"/>
                <w:lang w:val="en-GB" w:eastAsia="es-ES"/>
              </w:rPr>
              <w:t>01/09/2021</w:t>
            </w:r>
            <w:r w:rsidR="00E079CA" w:rsidRPr="002724B2">
              <w:rPr>
                <w:rFonts w:ascii="Arial" w:eastAsia="Times New Roman" w:hAnsi="Arial" w:cs="Arial"/>
                <w:color w:val="000000"/>
                <w:lang w:val="en-GB" w:eastAsia="es-ES"/>
              </w:rPr>
              <w:t> </w:t>
            </w:r>
          </w:p>
        </w:tc>
      </w:tr>
      <w:tr w:rsidR="006A14DE" w:rsidRPr="0098658A" w14:paraId="16DCCD2F" w14:textId="77777777" w:rsidTr="002546CE">
        <w:trPr>
          <w:trHeight w:val="20"/>
        </w:trPr>
        <w:tc>
          <w:tcPr>
            <w:tcW w:w="2067" w:type="dxa"/>
            <w:tcBorders>
              <w:top w:val="nil"/>
              <w:left w:val="single" w:sz="4" w:space="0" w:color="auto"/>
              <w:bottom w:val="single" w:sz="4" w:space="0" w:color="auto"/>
              <w:right w:val="single" w:sz="4" w:space="0" w:color="auto"/>
            </w:tcBorders>
            <w:shd w:val="clear" w:color="auto" w:fill="auto"/>
            <w:vAlign w:val="center"/>
            <w:hideMark/>
          </w:tcPr>
          <w:p w14:paraId="110B0C23" w14:textId="77777777" w:rsidR="006A14DE" w:rsidRPr="002724B2" w:rsidRDefault="006A14DE" w:rsidP="006A14DE">
            <w:pPr>
              <w:spacing w:after="0" w:line="240" w:lineRule="auto"/>
              <w:rPr>
                <w:rFonts w:ascii="Arial" w:eastAsia="Times New Roman" w:hAnsi="Arial" w:cs="Arial"/>
                <w:color w:val="000000"/>
                <w:lang w:val="en-GB" w:eastAsia="es-ES"/>
              </w:rPr>
            </w:pPr>
            <w:r w:rsidRPr="002724B2">
              <w:rPr>
                <w:rFonts w:ascii="Arial" w:eastAsia="Times New Roman" w:hAnsi="Arial" w:cs="Arial"/>
                <w:color w:val="000000"/>
                <w:lang w:val="en-GB" w:eastAsia="es-ES"/>
              </w:rPr>
              <w:t>Institution</w:t>
            </w:r>
          </w:p>
        </w:tc>
        <w:tc>
          <w:tcPr>
            <w:tcW w:w="7020" w:type="dxa"/>
            <w:gridSpan w:val="4"/>
            <w:tcBorders>
              <w:top w:val="single" w:sz="4" w:space="0" w:color="auto"/>
              <w:left w:val="nil"/>
              <w:bottom w:val="single" w:sz="4" w:space="0" w:color="auto"/>
              <w:right w:val="single" w:sz="4" w:space="0" w:color="auto"/>
            </w:tcBorders>
            <w:shd w:val="clear" w:color="auto" w:fill="auto"/>
            <w:vAlign w:val="center"/>
            <w:hideMark/>
          </w:tcPr>
          <w:p w14:paraId="6FDD463F" w14:textId="058F2989" w:rsidR="006A14DE" w:rsidRPr="002724B2" w:rsidRDefault="006A14DE" w:rsidP="006A14DE">
            <w:pPr>
              <w:spacing w:after="0" w:line="240" w:lineRule="auto"/>
              <w:jc w:val="center"/>
              <w:rPr>
                <w:rFonts w:ascii="Arial" w:eastAsia="Times New Roman" w:hAnsi="Arial" w:cs="Arial"/>
                <w:color w:val="000000"/>
                <w:lang w:val="en-GB" w:eastAsia="es-ES"/>
              </w:rPr>
            </w:pPr>
            <w:r w:rsidRPr="002724B2">
              <w:rPr>
                <w:rFonts w:ascii="Arial" w:eastAsia="Times New Roman" w:hAnsi="Arial" w:cs="Arial"/>
                <w:color w:val="000000"/>
                <w:lang w:val="en-GB" w:eastAsia="es-ES"/>
              </w:rPr>
              <w:t>Spanish National Research Council (CSIC)</w:t>
            </w:r>
          </w:p>
        </w:tc>
      </w:tr>
      <w:tr w:rsidR="006A14DE" w:rsidRPr="0098658A" w14:paraId="0E9FA04A" w14:textId="77777777" w:rsidTr="002724B2">
        <w:trPr>
          <w:trHeight w:val="20"/>
        </w:trPr>
        <w:tc>
          <w:tcPr>
            <w:tcW w:w="2067" w:type="dxa"/>
            <w:tcBorders>
              <w:top w:val="nil"/>
              <w:left w:val="single" w:sz="4" w:space="0" w:color="auto"/>
              <w:bottom w:val="single" w:sz="4" w:space="0" w:color="auto"/>
              <w:right w:val="single" w:sz="4" w:space="0" w:color="auto"/>
            </w:tcBorders>
            <w:shd w:val="clear" w:color="auto" w:fill="auto"/>
            <w:vAlign w:val="center"/>
            <w:hideMark/>
          </w:tcPr>
          <w:p w14:paraId="2FB845F0" w14:textId="77777777" w:rsidR="006A14DE" w:rsidRPr="002724B2" w:rsidRDefault="006A14DE" w:rsidP="006A14DE">
            <w:pPr>
              <w:spacing w:after="0" w:line="240" w:lineRule="auto"/>
              <w:rPr>
                <w:rFonts w:ascii="Arial" w:eastAsia="Times New Roman" w:hAnsi="Arial" w:cs="Arial"/>
                <w:color w:val="000000"/>
                <w:lang w:val="en-GB" w:eastAsia="es-ES"/>
              </w:rPr>
            </w:pPr>
            <w:r w:rsidRPr="002724B2">
              <w:rPr>
                <w:rFonts w:ascii="Arial" w:eastAsia="Times New Roman" w:hAnsi="Arial" w:cs="Arial"/>
                <w:color w:val="000000"/>
                <w:lang w:val="en-GB" w:eastAsia="es-ES"/>
              </w:rPr>
              <w:t>Department/</w:t>
            </w:r>
            <w:proofErr w:type="spellStart"/>
            <w:r w:rsidRPr="002724B2">
              <w:rPr>
                <w:rFonts w:ascii="Arial" w:eastAsia="Times New Roman" w:hAnsi="Arial" w:cs="Arial"/>
                <w:color w:val="000000"/>
                <w:lang w:val="en-GB" w:eastAsia="es-ES"/>
              </w:rPr>
              <w:t>Center</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B5FD510" w14:textId="08F7E9BE" w:rsidR="006A14DE" w:rsidRPr="002724B2" w:rsidRDefault="006A14DE" w:rsidP="006A14DE">
            <w:pPr>
              <w:spacing w:after="0" w:line="240" w:lineRule="auto"/>
              <w:rPr>
                <w:rFonts w:ascii="Arial" w:eastAsia="Times New Roman" w:hAnsi="Arial" w:cs="Arial"/>
                <w:color w:val="000000"/>
                <w:lang w:val="en-GB" w:eastAsia="es-ES"/>
              </w:rPr>
            </w:pPr>
            <w:r w:rsidRPr="002724B2">
              <w:rPr>
                <w:rFonts w:ascii="Arial" w:eastAsia="Times New Roman" w:hAnsi="Arial" w:cs="Arial"/>
                <w:color w:val="000000"/>
                <w:lang w:val="en-GB" w:eastAsia="es-ES"/>
              </w:rPr>
              <w:t>Cell signal</w:t>
            </w:r>
            <w:r w:rsidR="002724B2">
              <w:rPr>
                <w:rFonts w:ascii="Arial" w:eastAsia="Times New Roman" w:hAnsi="Arial" w:cs="Arial"/>
                <w:color w:val="000000"/>
                <w:lang w:val="en-GB" w:eastAsia="es-ES"/>
              </w:rPr>
              <w:t>.</w:t>
            </w:r>
          </w:p>
        </w:tc>
        <w:tc>
          <w:tcPr>
            <w:tcW w:w="5603" w:type="dxa"/>
            <w:gridSpan w:val="3"/>
            <w:tcBorders>
              <w:top w:val="nil"/>
              <w:left w:val="nil"/>
              <w:bottom w:val="single" w:sz="4" w:space="0" w:color="auto"/>
              <w:right w:val="single" w:sz="4" w:space="0" w:color="auto"/>
            </w:tcBorders>
            <w:shd w:val="clear" w:color="auto" w:fill="auto"/>
            <w:vAlign w:val="center"/>
            <w:hideMark/>
          </w:tcPr>
          <w:p w14:paraId="367DAE97" w14:textId="3D7BB460" w:rsidR="006A14DE" w:rsidRPr="002724B2" w:rsidRDefault="006A14DE" w:rsidP="006A14DE">
            <w:pPr>
              <w:spacing w:after="0" w:line="240" w:lineRule="auto"/>
              <w:rPr>
                <w:rFonts w:ascii="Arial" w:eastAsia="Times New Roman" w:hAnsi="Arial" w:cs="Arial"/>
                <w:u w:val="single"/>
                <w:lang w:val="en-GB" w:eastAsia="es-ES"/>
              </w:rPr>
            </w:pPr>
            <w:r w:rsidRPr="002724B2">
              <w:rPr>
                <w:rFonts w:ascii="Arial" w:eastAsia="Times New Roman" w:hAnsi="Arial" w:cs="Arial"/>
                <w:u w:val="single"/>
                <w:lang w:val="en-GB" w:eastAsia="es-ES"/>
              </w:rPr>
              <w:t xml:space="preserve">Institute of Biomedicine and </w:t>
            </w:r>
            <w:r w:rsidR="002724B2" w:rsidRPr="002724B2">
              <w:rPr>
                <w:rFonts w:ascii="Arial" w:eastAsia="Times New Roman" w:hAnsi="Arial" w:cs="Arial"/>
                <w:u w:val="single"/>
                <w:lang w:val="en-GB" w:eastAsia="es-ES"/>
              </w:rPr>
              <w:t>Biotechnology</w:t>
            </w:r>
            <w:r w:rsidRPr="002724B2">
              <w:rPr>
                <w:rFonts w:ascii="Arial" w:eastAsia="Times New Roman" w:hAnsi="Arial" w:cs="Arial"/>
                <w:u w:val="single"/>
                <w:lang w:val="en-GB" w:eastAsia="es-ES"/>
              </w:rPr>
              <w:t xml:space="preserve"> of Cantabria</w:t>
            </w:r>
          </w:p>
        </w:tc>
      </w:tr>
      <w:tr w:rsidR="006A14DE" w:rsidRPr="002724B2" w14:paraId="08760549" w14:textId="77777777" w:rsidTr="002546CE">
        <w:trPr>
          <w:trHeight w:val="20"/>
        </w:trPr>
        <w:tc>
          <w:tcPr>
            <w:tcW w:w="2067" w:type="dxa"/>
            <w:tcBorders>
              <w:top w:val="nil"/>
              <w:left w:val="single" w:sz="4" w:space="0" w:color="auto"/>
              <w:bottom w:val="single" w:sz="4" w:space="0" w:color="auto"/>
              <w:right w:val="single" w:sz="4" w:space="0" w:color="auto"/>
            </w:tcBorders>
            <w:shd w:val="clear" w:color="auto" w:fill="auto"/>
            <w:vAlign w:val="center"/>
            <w:hideMark/>
          </w:tcPr>
          <w:p w14:paraId="1CD4EAA9" w14:textId="77777777" w:rsidR="006A14DE" w:rsidRPr="002724B2" w:rsidRDefault="006A14DE" w:rsidP="006A14DE">
            <w:pPr>
              <w:spacing w:after="0" w:line="240" w:lineRule="auto"/>
              <w:rPr>
                <w:rFonts w:ascii="Arial" w:eastAsia="Times New Roman" w:hAnsi="Arial" w:cs="Arial"/>
                <w:color w:val="000000"/>
                <w:lang w:val="en-GB" w:eastAsia="es-ES"/>
              </w:rPr>
            </w:pPr>
            <w:r w:rsidRPr="002724B2">
              <w:rPr>
                <w:rFonts w:ascii="Arial" w:eastAsia="Times New Roman" w:hAnsi="Arial" w:cs="Arial"/>
                <w:color w:val="000000"/>
                <w:lang w:val="en-GB" w:eastAsia="es-ES"/>
              </w:rPr>
              <w:t>Country</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2F3B1C94" w14:textId="48F1EF73" w:rsidR="006A14DE" w:rsidRPr="002724B2" w:rsidRDefault="006A14DE" w:rsidP="006A14DE">
            <w:pPr>
              <w:spacing w:after="0" w:line="240" w:lineRule="auto"/>
              <w:jc w:val="center"/>
              <w:rPr>
                <w:rFonts w:ascii="Arial" w:eastAsia="Times New Roman" w:hAnsi="Arial" w:cs="Arial"/>
                <w:color w:val="000000"/>
                <w:lang w:val="en-GB" w:eastAsia="es-ES"/>
              </w:rPr>
            </w:pPr>
            <w:r w:rsidRPr="002724B2">
              <w:rPr>
                <w:rFonts w:ascii="Arial" w:eastAsia="Times New Roman" w:hAnsi="Arial" w:cs="Arial"/>
                <w:color w:val="000000"/>
                <w:lang w:val="en-GB" w:eastAsia="es-ES"/>
              </w:rPr>
              <w:t>Spain </w:t>
            </w:r>
          </w:p>
        </w:tc>
        <w:tc>
          <w:tcPr>
            <w:tcW w:w="1843" w:type="dxa"/>
            <w:tcBorders>
              <w:top w:val="nil"/>
              <w:left w:val="nil"/>
              <w:bottom w:val="single" w:sz="4" w:space="0" w:color="auto"/>
              <w:right w:val="single" w:sz="4" w:space="0" w:color="auto"/>
            </w:tcBorders>
            <w:shd w:val="clear" w:color="auto" w:fill="auto"/>
            <w:vAlign w:val="center"/>
            <w:hideMark/>
          </w:tcPr>
          <w:p w14:paraId="09C422AD" w14:textId="77777777" w:rsidR="006A14DE" w:rsidRPr="002724B2" w:rsidRDefault="006A14DE" w:rsidP="006A14DE">
            <w:pPr>
              <w:spacing w:after="0" w:line="240" w:lineRule="auto"/>
              <w:rPr>
                <w:rFonts w:ascii="Arial" w:eastAsia="Times New Roman" w:hAnsi="Arial" w:cs="Arial"/>
                <w:color w:val="000000"/>
                <w:lang w:val="en-GB" w:eastAsia="es-ES"/>
              </w:rPr>
            </w:pPr>
            <w:proofErr w:type="spellStart"/>
            <w:r w:rsidRPr="002724B2">
              <w:rPr>
                <w:rFonts w:ascii="Arial" w:eastAsia="Times New Roman" w:hAnsi="Arial" w:cs="Arial"/>
                <w:color w:val="000000"/>
                <w:lang w:val="en-GB" w:eastAsia="es-ES"/>
              </w:rPr>
              <w:t>Teleph</w:t>
            </w:r>
            <w:proofErr w:type="spellEnd"/>
            <w:r w:rsidRPr="002724B2">
              <w:rPr>
                <w:rFonts w:ascii="Arial" w:eastAsia="Times New Roman" w:hAnsi="Arial" w:cs="Arial"/>
                <w:color w:val="000000"/>
                <w:lang w:val="en-GB" w:eastAsia="es-ES"/>
              </w:rPr>
              <w:t>. number</w:t>
            </w:r>
          </w:p>
        </w:tc>
        <w:tc>
          <w:tcPr>
            <w:tcW w:w="1917" w:type="dxa"/>
            <w:tcBorders>
              <w:top w:val="nil"/>
              <w:left w:val="nil"/>
              <w:bottom w:val="single" w:sz="4" w:space="0" w:color="auto"/>
              <w:right w:val="single" w:sz="4" w:space="0" w:color="auto"/>
            </w:tcBorders>
            <w:shd w:val="clear" w:color="auto" w:fill="auto"/>
            <w:vAlign w:val="center"/>
          </w:tcPr>
          <w:p w14:paraId="4472F035" w14:textId="551C3B22" w:rsidR="006A14DE" w:rsidRPr="002724B2" w:rsidRDefault="006A14DE" w:rsidP="006A14DE">
            <w:pPr>
              <w:spacing w:after="0" w:line="240" w:lineRule="auto"/>
              <w:rPr>
                <w:rFonts w:ascii="Arial" w:eastAsia="Times New Roman" w:hAnsi="Arial" w:cs="Arial"/>
                <w:color w:val="000000"/>
                <w:lang w:val="en-GB" w:eastAsia="es-ES"/>
              </w:rPr>
            </w:pPr>
            <w:r w:rsidRPr="002724B2">
              <w:rPr>
                <w:rFonts w:ascii="Arial" w:eastAsia="Times New Roman" w:hAnsi="Arial" w:cs="Arial"/>
                <w:color w:val="000000"/>
                <w:lang w:val="en-GB" w:eastAsia="es-ES"/>
              </w:rPr>
              <w:t> </w:t>
            </w:r>
            <w:r w:rsidRPr="002724B2">
              <w:rPr>
                <w:rFonts w:cs="Calibri"/>
                <w:color w:val="000000"/>
                <w:lang w:val="en-GB"/>
              </w:rPr>
              <w:t>+34 942 203937</w:t>
            </w:r>
          </w:p>
        </w:tc>
      </w:tr>
      <w:tr w:rsidR="006A14DE" w:rsidRPr="0098658A" w14:paraId="01F87EA6" w14:textId="77777777" w:rsidTr="002546CE">
        <w:trPr>
          <w:trHeight w:val="20"/>
        </w:trPr>
        <w:tc>
          <w:tcPr>
            <w:tcW w:w="2067" w:type="dxa"/>
            <w:tcBorders>
              <w:top w:val="nil"/>
              <w:left w:val="single" w:sz="4" w:space="0" w:color="auto"/>
              <w:bottom w:val="single" w:sz="4" w:space="0" w:color="auto"/>
              <w:right w:val="single" w:sz="4" w:space="0" w:color="auto"/>
            </w:tcBorders>
            <w:shd w:val="clear" w:color="auto" w:fill="auto"/>
            <w:vAlign w:val="center"/>
            <w:hideMark/>
          </w:tcPr>
          <w:p w14:paraId="32B587CE" w14:textId="77777777" w:rsidR="006A14DE" w:rsidRPr="002724B2" w:rsidRDefault="006A14DE" w:rsidP="006A14DE">
            <w:pPr>
              <w:spacing w:after="0" w:line="240" w:lineRule="auto"/>
              <w:rPr>
                <w:rFonts w:ascii="Arial" w:eastAsia="Times New Roman" w:hAnsi="Arial" w:cs="Arial"/>
                <w:color w:val="000000"/>
                <w:lang w:val="en-GB" w:eastAsia="es-ES"/>
              </w:rPr>
            </w:pPr>
            <w:r w:rsidRPr="002724B2">
              <w:rPr>
                <w:rFonts w:ascii="Arial" w:eastAsia="Times New Roman" w:hAnsi="Arial" w:cs="Arial"/>
                <w:color w:val="000000"/>
                <w:lang w:val="en-GB" w:eastAsia="es-ES"/>
              </w:rPr>
              <w:t>Key words</w:t>
            </w:r>
          </w:p>
        </w:tc>
        <w:tc>
          <w:tcPr>
            <w:tcW w:w="7020" w:type="dxa"/>
            <w:gridSpan w:val="4"/>
            <w:tcBorders>
              <w:top w:val="single" w:sz="4" w:space="0" w:color="auto"/>
              <w:left w:val="nil"/>
              <w:bottom w:val="single" w:sz="4" w:space="0" w:color="auto"/>
              <w:right w:val="single" w:sz="4" w:space="0" w:color="auto"/>
            </w:tcBorders>
            <w:shd w:val="clear" w:color="auto" w:fill="auto"/>
            <w:vAlign w:val="center"/>
            <w:hideMark/>
          </w:tcPr>
          <w:p w14:paraId="7927ABD8" w14:textId="3F11F1C0" w:rsidR="006A14DE" w:rsidRPr="002724B2" w:rsidRDefault="006A14DE" w:rsidP="006A14DE">
            <w:pPr>
              <w:spacing w:after="0" w:line="240" w:lineRule="auto"/>
              <w:jc w:val="center"/>
              <w:rPr>
                <w:rFonts w:ascii="Arial" w:eastAsia="Times New Roman" w:hAnsi="Arial" w:cs="Arial"/>
                <w:color w:val="000000"/>
                <w:lang w:val="en-GB" w:eastAsia="es-ES"/>
              </w:rPr>
            </w:pPr>
            <w:r w:rsidRPr="002724B2">
              <w:rPr>
                <w:rFonts w:ascii="Arial" w:eastAsia="Times New Roman" w:hAnsi="Arial" w:cs="Arial"/>
                <w:color w:val="000000"/>
                <w:lang w:val="en-GB" w:eastAsia="es-ES"/>
              </w:rPr>
              <w:t>Cellular senescence, SASP, innate immune signalling, tumour suppression, cancer, cell biology, molecular biology.  </w:t>
            </w:r>
          </w:p>
        </w:tc>
      </w:tr>
    </w:tbl>
    <w:p w14:paraId="351F5F7A" w14:textId="77777777" w:rsidR="00E079CA" w:rsidRPr="006A14DE" w:rsidRDefault="00E079CA" w:rsidP="00E079CA">
      <w:pPr>
        <w:spacing w:after="0" w:line="240" w:lineRule="auto"/>
        <w:rPr>
          <w:rFonts w:ascii="Arial" w:hAnsi="Arial" w:cs="Arial"/>
          <w:lang w:val="en-US"/>
        </w:rPr>
      </w:pPr>
    </w:p>
    <w:p w14:paraId="0F9E9581" w14:textId="77777777" w:rsidR="00E079CA" w:rsidRPr="009F728D" w:rsidRDefault="00E079CA" w:rsidP="00E079CA">
      <w:pPr>
        <w:spacing w:after="0" w:line="240" w:lineRule="auto"/>
        <w:rPr>
          <w:rFonts w:ascii="Arial" w:hAnsi="Arial" w:cs="Arial"/>
          <w:i/>
          <w:lang w:val="en-GB"/>
        </w:rPr>
      </w:pPr>
      <w:r w:rsidRPr="009F728D">
        <w:rPr>
          <w:rFonts w:ascii="Arial" w:hAnsi="Arial" w:cs="Arial"/>
          <w:b/>
          <w:lang w:val="en-GB"/>
        </w:rPr>
        <w:t xml:space="preserve">A.2. Previous positions (research activity </w:t>
      </w:r>
      <w:proofErr w:type="spellStart"/>
      <w:r w:rsidRPr="009F728D">
        <w:rPr>
          <w:rFonts w:ascii="Arial" w:hAnsi="Arial" w:cs="Arial"/>
          <w:b/>
          <w:lang w:val="en-GB"/>
        </w:rPr>
        <w:t>interuptions</w:t>
      </w:r>
      <w:proofErr w:type="spellEnd"/>
      <w:r w:rsidRPr="009F728D">
        <w:rPr>
          <w:rFonts w:ascii="Arial" w:hAnsi="Arial" w:cs="Arial"/>
          <w:b/>
          <w:lang w:val="en-GB"/>
        </w:rPr>
        <w:t>, indicate total months)</w:t>
      </w:r>
    </w:p>
    <w:tbl>
      <w:tblPr>
        <w:tblW w:w="9154" w:type="dxa"/>
        <w:tblInd w:w="55" w:type="dxa"/>
        <w:tblCellMar>
          <w:left w:w="70" w:type="dxa"/>
          <w:right w:w="70" w:type="dxa"/>
        </w:tblCellMar>
        <w:tblLook w:val="04A0" w:firstRow="1" w:lastRow="0" w:firstColumn="1" w:lastColumn="0" w:noHBand="0" w:noVBand="1"/>
      </w:tblPr>
      <w:tblGrid>
        <w:gridCol w:w="1216"/>
        <w:gridCol w:w="7938"/>
      </w:tblGrid>
      <w:tr w:rsidR="00E079CA" w:rsidRPr="0098658A" w14:paraId="2F3CFF75" w14:textId="77777777" w:rsidTr="002546CE">
        <w:trPr>
          <w:trHeight w:val="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A3999" w14:textId="77777777" w:rsidR="00E079CA" w:rsidRPr="009F728D" w:rsidRDefault="00E079CA" w:rsidP="00F46683">
            <w:pPr>
              <w:spacing w:after="0" w:line="240" w:lineRule="auto"/>
              <w:jc w:val="center"/>
              <w:rPr>
                <w:rFonts w:ascii="Arial" w:eastAsia="Times New Roman" w:hAnsi="Arial" w:cs="Arial"/>
                <w:color w:val="000000"/>
                <w:lang w:eastAsia="es-ES"/>
              </w:rPr>
            </w:pPr>
            <w:proofErr w:type="spellStart"/>
            <w:r w:rsidRPr="009F728D">
              <w:rPr>
                <w:rFonts w:ascii="Arial" w:eastAsia="Times New Roman" w:hAnsi="Arial" w:cs="Arial"/>
                <w:color w:val="000000"/>
                <w:lang w:eastAsia="es-ES"/>
              </w:rPr>
              <w:t>Period</w:t>
            </w:r>
            <w:proofErr w:type="spellEnd"/>
          </w:p>
        </w:tc>
        <w:tc>
          <w:tcPr>
            <w:tcW w:w="7938" w:type="dxa"/>
            <w:tcBorders>
              <w:top w:val="single" w:sz="4" w:space="0" w:color="auto"/>
              <w:left w:val="nil"/>
              <w:bottom w:val="single" w:sz="4" w:space="0" w:color="auto"/>
              <w:right w:val="single" w:sz="4" w:space="0" w:color="auto"/>
            </w:tcBorders>
            <w:shd w:val="clear" w:color="auto" w:fill="auto"/>
            <w:vAlign w:val="center"/>
            <w:hideMark/>
          </w:tcPr>
          <w:p w14:paraId="3BE08437" w14:textId="77777777" w:rsidR="00E079CA" w:rsidRPr="009F728D" w:rsidRDefault="00E079CA" w:rsidP="00F46683">
            <w:pPr>
              <w:spacing w:after="0" w:line="240" w:lineRule="auto"/>
              <w:jc w:val="center"/>
              <w:rPr>
                <w:rFonts w:ascii="Arial" w:eastAsia="Times New Roman" w:hAnsi="Arial" w:cs="Arial"/>
                <w:color w:val="000000"/>
                <w:lang w:val="en-GB" w:eastAsia="es-ES"/>
              </w:rPr>
            </w:pPr>
            <w:r w:rsidRPr="009F728D">
              <w:rPr>
                <w:rFonts w:ascii="Arial" w:eastAsia="Times New Roman" w:hAnsi="Arial" w:cs="Arial"/>
                <w:color w:val="000000"/>
                <w:lang w:val="en-GB" w:eastAsia="es-ES"/>
              </w:rPr>
              <w:t>Position/Institution/Country/Interruption cause</w:t>
            </w:r>
          </w:p>
        </w:tc>
      </w:tr>
      <w:tr w:rsidR="00E079CA" w:rsidRPr="0098658A" w14:paraId="6980D53E" w14:textId="77777777" w:rsidTr="004D3C22">
        <w:trPr>
          <w:trHeight w:val="20"/>
        </w:trPr>
        <w:tc>
          <w:tcPr>
            <w:tcW w:w="1216" w:type="dxa"/>
            <w:tcBorders>
              <w:top w:val="nil"/>
              <w:left w:val="single" w:sz="4" w:space="0" w:color="auto"/>
              <w:bottom w:val="single" w:sz="4" w:space="0" w:color="auto"/>
              <w:right w:val="single" w:sz="4" w:space="0" w:color="auto"/>
            </w:tcBorders>
            <w:shd w:val="clear" w:color="auto" w:fill="auto"/>
            <w:vAlign w:val="center"/>
            <w:hideMark/>
          </w:tcPr>
          <w:p w14:paraId="5220FE4D" w14:textId="11813627" w:rsidR="00E079CA" w:rsidRPr="009F728D" w:rsidRDefault="00D45059" w:rsidP="00F46683">
            <w:pPr>
              <w:spacing w:after="0" w:line="240" w:lineRule="auto"/>
              <w:rPr>
                <w:rFonts w:ascii="Arial" w:eastAsia="Times New Roman" w:hAnsi="Arial" w:cs="Arial"/>
                <w:color w:val="000000"/>
                <w:lang w:eastAsia="es-ES"/>
              </w:rPr>
            </w:pPr>
            <w:r>
              <w:rPr>
                <w:rFonts w:ascii="Arial" w:hAnsi="Arial" w:cs="Arial"/>
                <w:lang w:val="en-GB"/>
              </w:rPr>
              <w:t>2013</w:t>
            </w:r>
            <w:r w:rsidR="00E079CA" w:rsidRPr="009F728D">
              <w:rPr>
                <w:rFonts w:ascii="Arial" w:hAnsi="Arial" w:cs="Arial"/>
                <w:lang w:val="en-GB"/>
              </w:rPr>
              <w:t>-</w:t>
            </w:r>
            <w:r>
              <w:rPr>
                <w:rFonts w:ascii="Arial" w:hAnsi="Arial" w:cs="Arial"/>
                <w:lang w:val="en-GB"/>
              </w:rPr>
              <w:t>2021</w:t>
            </w:r>
          </w:p>
        </w:tc>
        <w:tc>
          <w:tcPr>
            <w:tcW w:w="7938" w:type="dxa"/>
            <w:tcBorders>
              <w:top w:val="nil"/>
              <w:left w:val="nil"/>
              <w:bottom w:val="single" w:sz="4" w:space="0" w:color="auto"/>
              <w:right w:val="single" w:sz="4" w:space="0" w:color="auto"/>
            </w:tcBorders>
            <w:shd w:val="clear" w:color="auto" w:fill="auto"/>
            <w:vAlign w:val="center"/>
            <w:hideMark/>
          </w:tcPr>
          <w:p w14:paraId="56C89ECC" w14:textId="6603A33C" w:rsidR="00E079CA" w:rsidRPr="00D45059" w:rsidRDefault="00D45059" w:rsidP="00F46683">
            <w:pPr>
              <w:spacing w:after="0" w:line="240" w:lineRule="auto"/>
              <w:rPr>
                <w:rFonts w:ascii="Arial" w:eastAsia="Times New Roman" w:hAnsi="Arial" w:cs="Arial"/>
                <w:color w:val="000000"/>
                <w:lang w:val="en-US" w:eastAsia="es-ES"/>
              </w:rPr>
            </w:pPr>
            <w:r>
              <w:rPr>
                <w:rFonts w:ascii="Arial" w:hAnsi="Arial"/>
                <w:lang w:val="en-US"/>
              </w:rPr>
              <w:t xml:space="preserve">Chancellor´s </w:t>
            </w:r>
            <w:r w:rsidR="002546CE">
              <w:rPr>
                <w:rFonts w:ascii="Arial" w:hAnsi="Arial"/>
                <w:lang w:val="en-US"/>
              </w:rPr>
              <w:t>F</w:t>
            </w:r>
            <w:r>
              <w:rPr>
                <w:rFonts w:ascii="Arial" w:hAnsi="Arial"/>
                <w:lang w:val="en-US"/>
              </w:rPr>
              <w:t>ellow-</w:t>
            </w:r>
            <w:r w:rsidRPr="00D45059">
              <w:rPr>
                <w:rFonts w:ascii="Arial" w:hAnsi="Arial"/>
                <w:lang w:val="en-US"/>
              </w:rPr>
              <w:t xml:space="preserve">Principal Investigator at the </w:t>
            </w:r>
            <w:r>
              <w:rPr>
                <w:rFonts w:ascii="Arial" w:hAnsi="Arial"/>
                <w:lang w:val="en-US"/>
              </w:rPr>
              <w:t>CR</w:t>
            </w:r>
            <w:r w:rsidRPr="00D45059">
              <w:rPr>
                <w:rFonts w:ascii="Arial" w:hAnsi="Arial"/>
                <w:lang w:val="en-US"/>
              </w:rPr>
              <w:t xml:space="preserve">UK Edinburgh Centre, </w:t>
            </w:r>
            <w:r>
              <w:rPr>
                <w:rFonts w:ascii="Arial" w:hAnsi="Arial"/>
                <w:lang w:val="en-US"/>
              </w:rPr>
              <w:t>IGC</w:t>
            </w:r>
            <w:r w:rsidRPr="00D45059">
              <w:rPr>
                <w:rFonts w:ascii="Arial" w:hAnsi="Arial"/>
                <w:lang w:val="en-US"/>
              </w:rPr>
              <w:t>, University of Edinburgh, UK.</w:t>
            </w:r>
          </w:p>
        </w:tc>
      </w:tr>
      <w:tr w:rsidR="00E079CA" w:rsidRPr="0098658A" w14:paraId="0A1DF646" w14:textId="77777777" w:rsidTr="004D3C22">
        <w:trPr>
          <w:trHeight w:val="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1A343" w14:textId="0C2D1BCC" w:rsidR="00E079CA" w:rsidRPr="009F728D" w:rsidRDefault="002546CE" w:rsidP="00F46683">
            <w:pPr>
              <w:spacing w:after="0" w:line="240" w:lineRule="auto"/>
              <w:rPr>
                <w:rFonts w:ascii="Arial" w:eastAsia="Times New Roman" w:hAnsi="Arial" w:cs="Arial"/>
                <w:color w:val="000000"/>
                <w:lang w:eastAsia="es-ES"/>
              </w:rPr>
            </w:pPr>
            <w:r>
              <w:rPr>
                <w:rFonts w:ascii="Arial" w:hAnsi="Arial" w:cs="Arial"/>
                <w:lang w:val="en-GB"/>
              </w:rPr>
              <w:t>2010</w:t>
            </w:r>
            <w:r w:rsidR="00E079CA" w:rsidRPr="009F728D">
              <w:rPr>
                <w:rFonts w:ascii="Arial" w:hAnsi="Arial" w:cs="Arial"/>
                <w:lang w:val="en-GB"/>
              </w:rPr>
              <w:t>-</w:t>
            </w:r>
            <w:r>
              <w:rPr>
                <w:rFonts w:ascii="Arial" w:hAnsi="Arial" w:cs="Arial"/>
                <w:lang w:val="en-GB"/>
              </w:rPr>
              <w:t>2013</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14:paraId="1E60FEDC" w14:textId="2825C3A6" w:rsidR="00E079CA" w:rsidRPr="002546CE" w:rsidRDefault="002546CE" w:rsidP="00F46683">
            <w:pPr>
              <w:spacing w:after="0" w:line="240" w:lineRule="auto"/>
              <w:rPr>
                <w:rFonts w:ascii="Arial" w:eastAsia="Times New Roman" w:hAnsi="Arial" w:cs="Arial"/>
                <w:color w:val="000000"/>
                <w:lang w:val="en-US" w:eastAsia="es-ES"/>
              </w:rPr>
            </w:pPr>
            <w:r w:rsidRPr="002546CE">
              <w:rPr>
                <w:rFonts w:ascii="Arial" w:hAnsi="Arial"/>
                <w:lang w:val="en-US"/>
              </w:rPr>
              <w:t>Research Associate</w:t>
            </w:r>
            <w:r>
              <w:rPr>
                <w:rFonts w:ascii="Arial" w:hAnsi="Arial"/>
                <w:lang w:val="en-US"/>
              </w:rPr>
              <w:t xml:space="preserve"> from </w:t>
            </w:r>
            <w:r w:rsidRPr="002546CE">
              <w:rPr>
                <w:rFonts w:ascii="Arial" w:hAnsi="Arial"/>
                <w:lang w:val="en-US"/>
              </w:rPr>
              <w:t xml:space="preserve">Imperial College at the MRC-Laboratory of Medical Sciences, </w:t>
            </w:r>
            <w:r>
              <w:rPr>
                <w:rFonts w:ascii="Arial" w:hAnsi="Arial"/>
                <w:lang w:val="en-US"/>
              </w:rPr>
              <w:t xml:space="preserve">Imperial College </w:t>
            </w:r>
            <w:r w:rsidRPr="002546CE">
              <w:rPr>
                <w:rFonts w:ascii="Arial" w:hAnsi="Arial"/>
                <w:lang w:val="en-US"/>
              </w:rPr>
              <w:t>London (UK)</w:t>
            </w:r>
          </w:p>
        </w:tc>
      </w:tr>
      <w:tr w:rsidR="002546CE" w:rsidRPr="0098658A" w14:paraId="3A06387C" w14:textId="77777777" w:rsidTr="004D3C22">
        <w:trPr>
          <w:trHeight w:val="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27693C9C" w14:textId="2D1BCCDD" w:rsidR="002546CE" w:rsidRDefault="002546CE" w:rsidP="00F46683">
            <w:pPr>
              <w:spacing w:after="0" w:line="240" w:lineRule="auto"/>
              <w:rPr>
                <w:rFonts w:ascii="Arial" w:hAnsi="Arial" w:cs="Arial"/>
                <w:lang w:val="en-GB"/>
              </w:rPr>
            </w:pPr>
            <w:r>
              <w:rPr>
                <w:rFonts w:ascii="Arial" w:hAnsi="Arial" w:cs="Arial"/>
                <w:lang w:val="en-GB"/>
              </w:rPr>
              <w:t>2006-2009</w:t>
            </w:r>
          </w:p>
        </w:tc>
        <w:tc>
          <w:tcPr>
            <w:tcW w:w="7938" w:type="dxa"/>
            <w:tcBorders>
              <w:top w:val="single" w:sz="4" w:space="0" w:color="auto"/>
              <w:left w:val="nil"/>
              <w:bottom w:val="single" w:sz="4" w:space="0" w:color="auto"/>
              <w:right w:val="single" w:sz="4" w:space="0" w:color="auto"/>
            </w:tcBorders>
            <w:shd w:val="clear" w:color="auto" w:fill="auto"/>
            <w:vAlign w:val="center"/>
          </w:tcPr>
          <w:p w14:paraId="0B46E685" w14:textId="783266A1" w:rsidR="002546CE" w:rsidRPr="002546CE" w:rsidRDefault="002546CE" w:rsidP="00F46683">
            <w:pPr>
              <w:spacing w:after="0" w:line="240" w:lineRule="auto"/>
              <w:rPr>
                <w:rFonts w:ascii="Arial" w:hAnsi="Arial"/>
                <w:lang w:val="en-US"/>
              </w:rPr>
            </w:pPr>
            <w:r w:rsidRPr="002546CE">
              <w:rPr>
                <w:rFonts w:ascii="Arial" w:hAnsi="Arial"/>
                <w:lang w:val="en-US"/>
              </w:rPr>
              <w:t xml:space="preserve">Postdoctoral MRC-Career Development Fellow at the MRC-Laboratory of Medical Sciences, </w:t>
            </w:r>
            <w:r>
              <w:rPr>
                <w:rFonts w:ascii="Arial" w:hAnsi="Arial"/>
                <w:lang w:val="en-US"/>
              </w:rPr>
              <w:t xml:space="preserve">Imperial College, </w:t>
            </w:r>
            <w:r w:rsidRPr="002546CE">
              <w:rPr>
                <w:rFonts w:ascii="Arial" w:hAnsi="Arial"/>
                <w:lang w:val="en-US"/>
              </w:rPr>
              <w:t>London (UK)</w:t>
            </w:r>
          </w:p>
        </w:tc>
      </w:tr>
      <w:tr w:rsidR="002546CE" w:rsidRPr="0098658A" w14:paraId="51CB27EB" w14:textId="77777777" w:rsidTr="004D3C22">
        <w:trPr>
          <w:trHeight w:val="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89A75D8" w14:textId="2A432AAB" w:rsidR="002546CE" w:rsidRDefault="00D672B1" w:rsidP="00F46683">
            <w:pPr>
              <w:spacing w:after="0" w:line="240" w:lineRule="auto"/>
              <w:rPr>
                <w:rFonts w:ascii="Arial" w:hAnsi="Arial" w:cs="Arial"/>
                <w:lang w:val="en-GB"/>
              </w:rPr>
            </w:pPr>
            <w:r>
              <w:rPr>
                <w:rFonts w:ascii="Arial" w:hAnsi="Arial" w:cs="Arial"/>
                <w:lang w:val="en-GB"/>
              </w:rPr>
              <w:t>2000-2005</w:t>
            </w:r>
          </w:p>
        </w:tc>
        <w:tc>
          <w:tcPr>
            <w:tcW w:w="7938" w:type="dxa"/>
            <w:tcBorders>
              <w:top w:val="single" w:sz="4" w:space="0" w:color="auto"/>
              <w:left w:val="nil"/>
              <w:bottom w:val="single" w:sz="4" w:space="0" w:color="auto"/>
              <w:right w:val="single" w:sz="4" w:space="0" w:color="auto"/>
            </w:tcBorders>
            <w:shd w:val="clear" w:color="auto" w:fill="auto"/>
            <w:vAlign w:val="center"/>
          </w:tcPr>
          <w:p w14:paraId="78A7A0A7" w14:textId="10871AB8" w:rsidR="002546CE" w:rsidRPr="002546CE" w:rsidRDefault="00D672B1" w:rsidP="00F46683">
            <w:pPr>
              <w:spacing w:after="0" w:line="240" w:lineRule="auto"/>
              <w:rPr>
                <w:rFonts w:ascii="Arial" w:hAnsi="Arial"/>
                <w:lang w:val="en-US"/>
              </w:rPr>
            </w:pPr>
            <w:r w:rsidRPr="00D672B1">
              <w:rPr>
                <w:rFonts w:ascii="Arial" w:hAnsi="Arial"/>
                <w:lang w:val="en-US"/>
              </w:rPr>
              <w:t>PhD student in the Department of Molecular Biology at the University of Cantabria, Santander (Spain)</w:t>
            </w:r>
          </w:p>
        </w:tc>
      </w:tr>
      <w:tr w:rsidR="00D672B1" w:rsidRPr="0098658A" w14:paraId="2A53BACA" w14:textId="77777777" w:rsidTr="004D3C22">
        <w:trPr>
          <w:trHeight w:val="2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6F50BBEC" w14:textId="3983EC9C" w:rsidR="00D672B1" w:rsidRDefault="00D672B1" w:rsidP="00F46683">
            <w:pPr>
              <w:spacing w:after="0" w:line="240" w:lineRule="auto"/>
              <w:rPr>
                <w:rFonts w:ascii="Arial" w:hAnsi="Arial" w:cs="Arial"/>
                <w:lang w:val="en-GB"/>
              </w:rPr>
            </w:pPr>
            <w:r>
              <w:rPr>
                <w:rFonts w:ascii="Arial" w:hAnsi="Arial" w:cs="Arial"/>
                <w:lang w:val="en-GB"/>
              </w:rPr>
              <w:t>1998-2000</w:t>
            </w:r>
          </w:p>
        </w:tc>
        <w:tc>
          <w:tcPr>
            <w:tcW w:w="7938" w:type="dxa"/>
            <w:tcBorders>
              <w:top w:val="single" w:sz="4" w:space="0" w:color="auto"/>
              <w:left w:val="nil"/>
              <w:bottom w:val="single" w:sz="4" w:space="0" w:color="auto"/>
              <w:right w:val="single" w:sz="4" w:space="0" w:color="auto"/>
            </w:tcBorders>
            <w:shd w:val="clear" w:color="auto" w:fill="auto"/>
            <w:vAlign w:val="center"/>
          </w:tcPr>
          <w:p w14:paraId="07462DB2" w14:textId="4C1C30B0" w:rsidR="00D672B1" w:rsidRPr="00D672B1" w:rsidRDefault="00D672B1" w:rsidP="00F46683">
            <w:pPr>
              <w:spacing w:after="0" w:line="240" w:lineRule="auto"/>
              <w:rPr>
                <w:rFonts w:ascii="Arial" w:hAnsi="Arial"/>
                <w:lang w:val="en-US"/>
              </w:rPr>
            </w:pPr>
            <w:r w:rsidRPr="00D672B1">
              <w:rPr>
                <w:rFonts w:ascii="Arial" w:hAnsi="Arial"/>
                <w:lang w:val="en-US"/>
              </w:rPr>
              <w:t>Research assistant in the Department of Molecular Biology at the University of Cantabria, Santander (Spain).</w:t>
            </w:r>
          </w:p>
        </w:tc>
      </w:tr>
    </w:tbl>
    <w:p w14:paraId="3A7D7F52" w14:textId="77777777" w:rsidR="00E079CA" w:rsidRPr="002546CE" w:rsidRDefault="00E079CA" w:rsidP="00E079CA">
      <w:pPr>
        <w:spacing w:after="0" w:line="240" w:lineRule="auto"/>
        <w:rPr>
          <w:rFonts w:ascii="Arial" w:hAnsi="Arial" w:cs="Arial"/>
          <w:b/>
          <w:lang w:val="en-US"/>
        </w:rPr>
      </w:pPr>
    </w:p>
    <w:p w14:paraId="7B8A46D9" w14:textId="77777777" w:rsidR="00E079CA" w:rsidRPr="009F728D" w:rsidRDefault="00E079CA" w:rsidP="00E079CA">
      <w:pPr>
        <w:spacing w:after="0" w:line="240" w:lineRule="auto"/>
        <w:jc w:val="both"/>
        <w:rPr>
          <w:rFonts w:ascii="Arial" w:hAnsi="Arial" w:cs="Arial"/>
          <w:b/>
          <w:lang w:val="en-US"/>
        </w:rPr>
      </w:pPr>
      <w:r w:rsidRPr="009F728D">
        <w:rPr>
          <w:rFonts w:ascii="Arial" w:hAnsi="Arial" w:cs="Arial"/>
          <w:b/>
          <w:lang w:val="en-US"/>
        </w:rPr>
        <w:t>A.3. Education</w:t>
      </w:r>
    </w:p>
    <w:p w14:paraId="02CCFFC7" w14:textId="77777777" w:rsidR="00E079CA" w:rsidRPr="009F728D" w:rsidRDefault="00E079CA" w:rsidP="00E079CA">
      <w:pPr>
        <w:spacing w:after="0" w:line="240" w:lineRule="auto"/>
        <w:jc w:val="both"/>
        <w:rPr>
          <w:rFonts w:ascii="Arial" w:hAnsi="Arial" w:cs="Arial"/>
          <w:b/>
          <w:lang w:val="en-US"/>
        </w:rPr>
      </w:pPr>
    </w:p>
    <w:tbl>
      <w:tblPr>
        <w:tblW w:w="9087" w:type="dxa"/>
        <w:tblInd w:w="55" w:type="dxa"/>
        <w:tblCellMar>
          <w:left w:w="70" w:type="dxa"/>
          <w:right w:w="70" w:type="dxa"/>
        </w:tblCellMar>
        <w:tblLook w:val="04A0" w:firstRow="1" w:lastRow="0" w:firstColumn="1" w:lastColumn="0" w:noHBand="0" w:noVBand="1"/>
      </w:tblPr>
      <w:tblGrid>
        <w:gridCol w:w="3342"/>
        <w:gridCol w:w="4470"/>
        <w:gridCol w:w="1275"/>
      </w:tblGrid>
      <w:tr w:rsidR="00E079CA" w:rsidRPr="009F728D" w14:paraId="0A9D2547" w14:textId="77777777" w:rsidTr="00D31E45">
        <w:trPr>
          <w:trHeight w:val="20"/>
        </w:trPr>
        <w:tc>
          <w:tcPr>
            <w:tcW w:w="3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D1C09" w14:textId="77777777" w:rsidR="00E079CA" w:rsidRPr="009F728D" w:rsidRDefault="00E079CA" w:rsidP="00F46683">
            <w:pPr>
              <w:spacing w:after="0" w:line="240" w:lineRule="auto"/>
              <w:jc w:val="center"/>
              <w:rPr>
                <w:rFonts w:ascii="Arial" w:eastAsia="Times New Roman" w:hAnsi="Arial" w:cs="Arial"/>
                <w:color w:val="000000"/>
                <w:lang w:eastAsia="es-ES"/>
              </w:rPr>
            </w:pPr>
            <w:r w:rsidRPr="009F728D">
              <w:rPr>
                <w:rFonts w:ascii="Arial" w:eastAsia="Times New Roman" w:hAnsi="Arial" w:cs="Arial"/>
                <w:color w:val="000000"/>
                <w:lang w:eastAsia="es-ES"/>
              </w:rPr>
              <w:t xml:space="preserve">PhD, </w:t>
            </w:r>
            <w:proofErr w:type="spellStart"/>
            <w:r w:rsidRPr="009F728D">
              <w:rPr>
                <w:rFonts w:ascii="Arial" w:eastAsia="Times New Roman" w:hAnsi="Arial" w:cs="Arial"/>
                <w:color w:val="000000"/>
                <w:lang w:eastAsia="es-ES"/>
              </w:rPr>
              <w:t>Licensed</w:t>
            </w:r>
            <w:proofErr w:type="spellEnd"/>
            <w:r w:rsidRPr="009F728D">
              <w:rPr>
                <w:rFonts w:ascii="Arial" w:eastAsia="Times New Roman" w:hAnsi="Arial" w:cs="Arial"/>
                <w:color w:val="000000"/>
                <w:lang w:eastAsia="es-ES"/>
              </w:rPr>
              <w:t xml:space="preserve">, </w:t>
            </w:r>
            <w:proofErr w:type="spellStart"/>
            <w:r w:rsidRPr="009F728D">
              <w:rPr>
                <w:rFonts w:ascii="Arial" w:eastAsia="Times New Roman" w:hAnsi="Arial" w:cs="Arial"/>
                <w:color w:val="000000"/>
                <w:lang w:eastAsia="es-ES"/>
              </w:rPr>
              <w:t>Graduate</w:t>
            </w:r>
            <w:proofErr w:type="spellEnd"/>
          </w:p>
        </w:tc>
        <w:tc>
          <w:tcPr>
            <w:tcW w:w="4470" w:type="dxa"/>
            <w:tcBorders>
              <w:top w:val="single" w:sz="4" w:space="0" w:color="auto"/>
              <w:left w:val="nil"/>
              <w:bottom w:val="single" w:sz="4" w:space="0" w:color="auto"/>
              <w:right w:val="single" w:sz="4" w:space="0" w:color="auto"/>
            </w:tcBorders>
            <w:shd w:val="clear" w:color="auto" w:fill="auto"/>
            <w:vAlign w:val="center"/>
            <w:hideMark/>
          </w:tcPr>
          <w:p w14:paraId="13A9353B" w14:textId="77777777" w:rsidR="00E079CA" w:rsidRPr="009F728D" w:rsidRDefault="00E079CA" w:rsidP="00F46683">
            <w:pPr>
              <w:spacing w:after="0" w:line="240" w:lineRule="auto"/>
              <w:jc w:val="center"/>
              <w:rPr>
                <w:rFonts w:ascii="Arial" w:eastAsia="Times New Roman" w:hAnsi="Arial" w:cs="Arial"/>
                <w:color w:val="000000"/>
                <w:lang w:eastAsia="es-ES"/>
              </w:rPr>
            </w:pPr>
            <w:proofErr w:type="spellStart"/>
            <w:r w:rsidRPr="009F728D">
              <w:rPr>
                <w:rFonts w:ascii="Arial" w:eastAsia="Times New Roman" w:hAnsi="Arial" w:cs="Arial"/>
                <w:color w:val="000000"/>
                <w:lang w:eastAsia="es-ES"/>
              </w:rPr>
              <w:t>University</w:t>
            </w:r>
            <w:proofErr w:type="spellEnd"/>
            <w:r w:rsidRPr="009F728D">
              <w:rPr>
                <w:rFonts w:ascii="Arial" w:eastAsia="Times New Roman" w:hAnsi="Arial" w:cs="Arial"/>
                <w:color w:val="000000"/>
                <w:lang w:eastAsia="es-ES"/>
              </w:rPr>
              <w:t>/Country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6BC623" w14:textId="77777777" w:rsidR="00E079CA" w:rsidRPr="009F728D" w:rsidRDefault="00E079CA" w:rsidP="00F46683">
            <w:pPr>
              <w:spacing w:after="0" w:line="240" w:lineRule="auto"/>
              <w:jc w:val="center"/>
              <w:rPr>
                <w:rFonts w:ascii="Arial" w:eastAsia="Times New Roman" w:hAnsi="Arial" w:cs="Arial"/>
                <w:color w:val="000000"/>
                <w:lang w:eastAsia="es-ES"/>
              </w:rPr>
            </w:pPr>
            <w:proofErr w:type="spellStart"/>
            <w:r w:rsidRPr="009F728D">
              <w:rPr>
                <w:rFonts w:ascii="Arial" w:eastAsia="Times New Roman" w:hAnsi="Arial" w:cs="Arial"/>
                <w:color w:val="000000"/>
                <w:lang w:eastAsia="es-ES"/>
              </w:rPr>
              <w:t>Year</w:t>
            </w:r>
            <w:proofErr w:type="spellEnd"/>
          </w:p>
        </w:tc>
      </w:tr>
      <w:tr w:rsidR="00D45059" w:rsidRPr="009F728D" w14:paraId="7E82B7EA" w14:textId="77777777" w:rsidTr="00D31E45">
        <w:trPr>
          <w:trHeight w:val="20"/>
        </w:trPr>
        <w:tc>
          <w:tcPr>
            <w:tcW w:w="3342" w:type="dxa"/>
            <w:tcBorders>
              <w:top w:val="nil"/>
              <w:left w:val="single" w:sz="4" w:space="0" w:color="auto"/>
              <w:bottom w:val="single" w:sz="4" w:space="0" w:color="auto"/>
              <w:right w:val="single" w:sz="4" w:space="0" w:color="auto"/>
            </w:tcBorders>
            <w:shd w:val="clear" w:color="auto" w:fill="auto"/>
            <w:vAlign w:val="center"/>
            <w:hideMark/>
          </w:tcPr>
          <w:p w14:paraId="49ABD23C" w14:textId="680A63D6" w:rsidR="00D45059" w:rsidRPr="009F728D" w:rsidRDefault="00D45059" w:rsidP="00D45059">
            <w:pPr>
              <w:spacing w:after="0" w:line="240" w:lineRule="auto"/>
              <w:rPr>
                <w:rFonts w:ascii="Arial" w:eastAsia="Times New Roman" w:hAnsi="Arial" w:cs="Arial"/>
                <w:color w:val="000000"/>
                <w:lang w:eastAsia="es-ES"/>
              </w:rPr>
            </w:pPr>
            <w:r w:rsidRPr="00407845">
              <w:rPr>
                <w:rFonts w:ascii="Arial" w:eastAsia="Times New Roman" w:hAnsi="Arial" w:cs="Arial"/>
                <w:color w:val="000000"/>
                <w:lang w:val="en-GB" w:eastAsia="es-ES"/>
              </w:rPr>
              <w:t>PhD in Molecular Biology</w:t>
            </w:r>
          </w:p>
        </w:tc>
        <w:tc>
          <w:tcPr>
            <w:tcW w:w="4470" w:type="dxa"/>
            <w:tcBorders>
              <w:top w:val="nil"/>
              <w:left w:val="nil"/>
              <w:bottom w:val="single" w:sz="4" w:space="0" w:color="auto"/>
              <w:right w:val="single" w:sz="4" w:space="0" w:color="auto"/>
            </w:tcBorders>
            <w:shd w:val="clear" w:color="auto" w:fill="auto"/>
            <w:vAlign w:val="center"/>
            <w:hideMark/>
          </w:tcPr>
          <w:p w14:paraId="5FAD1F89" w14:textId="71A4EB6C" w:rsidR="00D45059" w:rsidRPr="009F728D" w:rsidRDefault="00D45059" w:rsidP="00D45059">
            <w:pPr>
              <w:spacing w:after="0" w:line="240" w:lineRule="auto"/>
              <w:rPr>
                <w:rFonts w:ascii="Arial" w:eastAsia="Times New Roman" w:hAnsi="Arial" w:cs="Arial"/>
                <w:color w:val="000000"/>
                <w:lang w:eastAsia="es-ES"/>
              </w:rPr>
            </w:pPr>
            <w:r w:rsidRPr="00407845">
              <w:rPr>
                <w:rFonts w:ascii="Arial" w:eastAsia="Times New Roman" w:hAnsi="Arial" w:cs="Arial"/>
                <w:color w:val="000000"/>
                <w:lang w:val="en-GB" w:eastAsia="es-ES"/>
              </w:rPr>
              <w:t>Universidad de Cantabria</w:t>
            </w:r>
          </w:p>
        </w:tc>
        <w:tc>
          <w:tcPr>
            <w:tcW w:w="1275" w:type="dxa"/>
            <w:tcBorders>
              <w:top w:val="nil"/>
              <w:left w:val="nil"/>
              <w:bottom w:val="single" w:sz="4" w:space="0" w:color="auto"/>
              <w:right w:val="single" w:sz="4" w:space="0" w:color="auto"/>
            </w:tcBorders>
            <w:shd w:val="clear" w:color="auto" w:fill="auto"/>
            <w:vAlign w:val="center"/>
            <w:hideMark/>
          </w:tcPr>
          <w:p w14:paraId="0F9FBF83" w14:textId="163243F7" w:rsidR="00D45059" w:rsidRPr="009F728D" w:rsidRDefault="00D45059" w:rsidP="00D45059">
            <w:pPr>
              <w:spacing w:after="0" w:line="240" w:lineRule="auto"/>
              <w:jc w:val="center"/>
              <w:rPr>
                <w:rFonts w:ascii="Arial" w:eastAsia="Times New Roman" w:hAnsi="Arial" w:cs="Arial"/>
                <w:color w:val="000000"/>
                <w:lang w:eastAsia="es-ES"/>
              </w:rPr>
            </w:pPr>
            <w:r w:rsidRPr="00407845">
              <w:rPr>
                <w:rFonts w:ascii="Arial" w:eastAsia="Times New Roman" w:hAnsi="Arial" w:cs="Arial"/>
                <w:color w:val="000000"/>
                <w:lang w:val="en-GB" w:eastAsia="es-ES"/>
              </w:rPr>
              <w:t>2005 </w:t>
            </w:r>
          </w:p>
        </w:tc>
      </w:tr>
      <w:tr w:rsidR="00D45059" w:rsidRPr="009F728D" w14:paraId="167C9CCA" w14:textId="77777777" w:rsidTr="00D31E45">
        <w:trPr>
          <w:trHeight w:val="20"/>
        </w:trPr>
        <w:tc>
          <w:tcPr>
            <w:tcW w:w="3342" w:type="dxa"/>
            <w:tcBorders>
              <w:top w:val="nil"/>
              <w:left w:val="single" w:sz="4" w:space="0" w:color="auto"/>
              <w:bottom w:val="single" w:sz="4" w:space="0" w:color="auto"/>
              <w:right w:val="single" w:sz="4" w:space="0" w:color="auto"/>
            </w:tcBorders>
            <w:shd w:val="clear" w:color="auto" w:fill="auto"/>
            <w:vAlign w:val="center"/>
            <w:hideMark/>
          </w:tcPr>
          <w:p w14:paraId="77D6761A" w14:textId="15EF5DFF" w:rsidR="00D45059" w:rsidRPr="009F728D" w:rsidRDefault="00D45059" w:rsidP="00D45059">
            <w:pPr>
              <w:spacing w:after="0" w:line="240" w:lineRule="auto"/>
              <w:rPr>
                <w:rFonts w:ascii="Arial" w:eastAsia="Times New Roman" w:hAnsi="Arial" w:cs="Arial"/>
                <w:color w:val="000000"/>
                <w:lang w:eastAsia="es-ES"/>
              </w:rPr>
            </w:pPr>
            <w:r w:rsidRPr="00407845">
              <w:rPr>
                <w:rFonts w:ascii="Arial" w:eastAsia="Times New Roman" w:hAnsi="Arial" w:cs="Arial"/>
                <w:color w:val="000000"/>
                <w:lang w:val="en-GB" w:eastAsia="es-ES"/>
              </w:rPr>
              <w:t> BS</w:t>
            </w:r>
            <w:r w:rsidR="00D31E45">
              <w:rPr>
                <w:rFonts w:ascii="Arial" w:eastAsia="Times New Roman" w:hAnsi="Arial" w:cs="Arial"/>
                <w:color w:val="000000"/>
                <w:lang w:val="en-GB" w:eastAsia="es-ES"/>
              </w:rPr>
              <w:t xml:space="preserve"> in pharmacology</w:t>
            </w:r>
            <w:r w:rsidRPr="00407845">
              <w:rPr>
                <w:rFonts w:ascii="Arial" w:eastAsia="Times New Roman" w:hAnsi="Arial" w:cs="Arial"/>
                <w:color w:val="000000"/>
                <w:lang w:val="en-GB" w:eastAsia="es-ES"/>
              </w:rPr>
              <w:t xml:space="preserve"> </w:t>
            </w:r>
            <w:r w:rsidR="00D31E45">
              <w:rPr>
                <w:rFonts w:ascii="Arial" w:eastAsia="Times New Roman" w:hAnsi="Arial" w:cs="Arial"/>
                <w:color w:val="000000"/>
                <w:lang w:val="en-GB" w:eastAsia="es-ES"/>
              </w:rPr>
              <w:t>(</w:t>
            </w:r>
            <w:proofErr w:type="spellStart"/>
            <w:r w:rsidRPr="00407845">
              <w:rPr>
                <w:rFonts w:ascii="Arial" w:eastAsia="Times New Roman" w:hAnsi="Arial" w:cs="Arial"/>
                <w:color w:val="000000"/>
                <w:lang w:val="en-GB" w:eastAsia="es-ES"/>
              </w:rPr>
              <w:t>mPharm</w:t>
            </w:r>
            <w:proofErr w:type="spellEnd"/>
            <w:r w:rsidR="00D31E45">
              <w:rPr>
                <w:rFonts w:ascii="Arial" w:eastAsia="Times New Roman" w:hAnsi="Arial" w:cs="Arial"/>
                <w:color w:val="000000"/>
                <w:lang w:val="en-GB" w:eastAsia="es-ES"/>
              </w:rPr>
              <w:t>)</w:t>
            </w:r>
          </w:p>
        </w:tc>
        <w:tc>
          <w:tcPr>
            <w:tcW w:w="4470" w:type="dxa"/>
            <w:tcBorders>
              <w:top w:val="nil"/>
              <w:left w:val="nil"/>
              <w:bottom w:val="single" w:sz="4" w:space="0" w:color="auto"/>
              <w:right w:val="single" w:sz="4" w:space="0" w:color="auto"/>
            </w:tcBorders>
            <w:shd w:val="clear" w:color="auto" w:fill="auto"/>
            <w:vAlign w:val="center"/>
            <w:hideMark/>
          </w:tcPr>
          <w:p w14:paraId="797DCB70" w14:textId="6BFFCB05" w:rsidR="00D45059" w:rsidRPr="009F728D" w:rsidRDefault="00D45059" w:rsidP="00D45059">
            <w:pPr>
              <w:spacing w:after="0" w:line="240" w:lineRule="auto"/>
              <w:rPr>
                <w:rFonts w:ascii="Arial" w:eastAsia="Times New Roman" w:hAnsi="Arial" w:cs="Arial"/>
                <w:color w:val="000000"/>
                <w:lang w:eastAsia="es-ES"/>
              </w:rPr>
            </w:pPr>
            <w:r w:rsidRPr="00407845">
              <w:rPr>
                <w:rFonts w:ascii="Arial" w:eastAsia="Times New Roman" w:hAnsi="Arial" w:cs="Arial"/>
                <w:color w:val="000000"/>
                <w:lang w:val="en-GB" w:eastAsia="es-ES"/>
              </w:rPr>
              <w:t>Universidad de Salamanca</w:t>
            </w:r>
          </w:p>
        </w:tc>
        <w:tc>
          <w:tcPr>
            <w:tcW w:w="1275" w:type="dxa"/>
            <w:tcBorders>
              <w:top w:val="nil"/>
              <w:left w:val="nil"/>
              <w:bottom w:val="single" w:sz="4" w:space="0" w:color="auto"/>
              <w:right w:val="single" w:sz="4" w:space="0" w:color="auto"/>
            </w:tcBorders>
            <w:shd w:val="clear" w:color="auto" w:fill="auto"/>
            <w:vAlign w:val="center"/>
            <w:hideMark/>
          </w:tcPr>
          <w:p w14:paraId="69F27B99" w14:textId="1189E847" w:rsidR="00D45059" w:rsidRPr="009F728D" w:rsidRDefault="00D45059" w:rsidP="00D45059">
            <w:pPr>
              <w:spacing w:after="0" w:line="240" w:lineRule="auto"/>
              <w:jc w:val="center"/>
              <w:rPr>
                <w:rFonts w:ascii="Arial" w:eastAsia="Times New Roman" w:hAnsi="Arial" w:cs="Arial"/>
                <w:color w:val="000000"/>
                <w:lang w:eastAsia="es-ES"/>
              </w:rPr>
            </w:pPr>
            <w:r w:rsidRPr="00407845">
              <w:rPr>
                <w:rFonts w:ascii="Arial" w:eastAsia="Times New Roman" w:hAnsi="Arial" w:cs="Arial"/>
                <w:color w:val="000000"/>
                <w:lang w:val="en-GB" w:eastAsia="es-ES"/>
              </w:rPr>
              <w:t>1998 </w:t>
            </w:r>
          </w:p>
        </w:tc>
      </w:tr>
    </w:tbl>
    <w:p w14:paraId="45979CB1" w14:textId="77777777" w:rsidR="00E079CA" w:rsidRPr="009F728D" w:rsidRDefault="00E079CA" w:rsidP="00E079CA">
      <w:pPr>
        <w:spacing w:after="0" w:line="240" w:lineRule="auto"/>
        <w:jc w:val="both"/>
        <w:rPr>
          <w:rFonts w:ascii="Arial" w:hAnsi="Arial" w:cs="Arial"/>
          <w:lang w:val="en-US"/>
        </w:rPr>
      </w:pPr>
      <w:r w:rsidRPr="009F728D">
        <w:rPr>
          <w:rFonts w:ascii="Arial" w:hAnsi="Arial" w:cs="Arial"/>
          <w:lang w:val="en-US"/>
        </w:rPr>
        <w:t>(Include all the necessary rows)</w:t>
      </w:r>
    </w:p>
    <w:p w14:paraId="46C45387" w14:textId="77777777" w:rsidR="00E079CA" w:rsidRPr="00493CB0" w:rsidRDefault="00E079CA" w:rsidP="00E079CA">
      <w:pPr>
        <w:spacing w:after="0" w:line="240" w:lineRule="auto"/>
        <w:jc w:val="both"/>
        <w:rPr>
          <w:rFonts w:ascii="Arial" w:hAnsi="Arial" w:cs="Arial"/>
          <w:lang w:val="en-US"/>
        </w:rPr>
      </w:pPr>
    </w:p>
    <w:p w14:paraId="74C52DCB" w14:textId="77777777" w:rsidR="00E079CA" w:rsidRPr="009F728D" w:rsidRDefault="00E079CA" w:rsidP="00E079CA">
      <w:pPr>
        <w:spacing w:after="0" w:line="240" w:lineRule="auto"/>
        <w:jc w:val="both"/>
        <w:rPr>
          <w:rFonts w:ascii="Arial" w:hAnsi="Arial" w:cs="Arial"/>
          <w:b/>
          <w:i/>
          <w:lang w:val="en-US"/>
        </w:rPr>
      </w:pPr>
      <w:r w:rsidRPr="009F728D">
        <w:rPr>
          <w:rFonts w:ascii="Arial" w:hAnsi="Arial" w:cs="Arial"/>
          <w:b/>
          <w:lang w:val="en-US"/>
        </w:rPr>
        <w:t xml:space="preserve">Part B. CV SUMMARY </w:t>
      </w:r>
      <w:r w:rsidRPr="009F728D">
        <w:rPr>
          <w:rFonts w:ascii="Arial" w:hAnsi="Arial" w:cs="Arial"/>
          <w:i/>
          <w:lang w:val="en-US"/>
        </w:rPr>
        <w:t>(max. 5000 characters, including spaces)</w:t>
      </w:r>
    </w:p>
    <w:p w14:paraId="3DCEA806" w14:textId="081F3B64" w:rsidR="00E079CA" w:rsidRPr="003448A0" w:rsidRDefault="00A17BAD" w:rsidP="007476C5">
      <w:pPr>
        <w:jc w:val="both"/>
        <w:rPr>
          <w:rFonts w:ascii="Arial" w:hAnsi="Arial" w:cs="Arial"/>
          <w:lang w:val="en-GB"/>
        </w:rPr>
      </w:pPr>
      <w:r w:rsidRPr="003448A0">
        <w:rPr>
          <w:rFonts w:ascii="Arial" w:hAnsi="Arial" w:cs="Arial"/>
          <w:lang w:val="en-GB"/>
        </w:rPr>
        <w:t>Dr Juan Carlos Acosta Cobacho obtained his degree in Pharmacology</w:t>
      </w:r>
      <w:r w:rsidR="009F7C75">
        <w:rPr>
          <w:rFonts w:ascii="Arial" w:hAnsi="Arial" w:cs="Arial"/>
          <w:lang w:val="en-GB"/>
        </w:rPr>
        <w:t xml:space="preserve"> (</w:t>
      </w:r>
      <w:proofErr w:type="spellStart"/>
      <w:r w:rsidRPr="003448A0">
        <w:rPr>
          <w:rFonts w:ascii="Arial" w:hAnsi="Arial" w:cs="Arial"/>
          <w:lang w:val="en-GB"/>
        </w:rPr>
        <w:t>mPharm</w:t>
      </w:r>
      <w:proofErr w:type="spellEnd"/>
      <w:r w:rsidR="009F7C75">
        <w:rPr>
          <w:rFonts w:ascii="Arial" w:hAnsi="Arial" w:cs="Arial"/>
          <w:lang w:val="en-GB"/>
        </w:rPr>
        <w:t>)</w:t>
      </w:r>
      <w:r w:rsidRPr="003448A0">
        <w:rPr>
          <w:rFonts w:ascii="Arial" w:hAnsi="Arial" w:cs="Arial"/>
          <w:lang w:val="en-GB"/>
        </w:rPr>
        <w:t xml:space="preserve"> at the University of Salamanca in 1998</w:t>
      </w:r>
      <w:r w:rsidR="00E01AE1">
        <w:rPr>
          <w:rFonts w:ascii="Arial" w:hAnsi="Arial" w:cs="Arial"/>
          <w:lang w:val="en-GB"/>
        </w:rPr>
        <w:t>, and</w:t>
      </w:r>
      <w:r w:rsidRPr="003448A0">
        <w:rPr>
          <w:rFonts w:ascii="Arial" w:hAnsi="Arial" w:cs="Arial"/>
          <w:lang w:val="en-GB"/>
        </w:rPr>
        <w:t xml:space="preserve"> his PhD in Molecular Biology at the University of Cantabria in 2005. After </w:t>
      </w:r>
      <w:r w:rsidR="00E01AE1">
        <w:rPr>
          <w:rFonts w:ascii="Arial" w:hAnsi="Arial" w:cs="Arial"/>
          <w:lang w:val="en-GB"/>
        </w:rPr>
        <w:t>that</w:t>
      </w:r>
      <w:r w:rsidRPr="003448A0">
        <w:rPr>
          <w:rFonts w:ascii="Arial" w:hAnsi="Arial" w:cs="Arial"/>
          <w:lang w:val="en-GB"/>
        </w:rPr>
        <w:t xml:space="preserve">, he moved to the UK for </w:t>
      </w:r>
      <w:r w:rsidR="00E01AE1">
        <w:rPr>
          <w:rFonts w:ascii="Arial" w:hAnsi="Arial" w:cs="Arial"/>
          <w:lang w:val="en-GB"/>
        </w:rPr>
        <w:t xml:space="preserve">a </w:t>
      </w:r>
      <w:r w:rsidRPr="003448A0">
        <w:rPr>
          <w:rFonts w:ascii="Arial" w:hAnsi="Arial" w:cs="Arial"/>
          <w:lang w:val="en-GB"/>
        </w:rPr>
        <w:t xml:space="preserve">postdoctoral training at the MRC-Clinical Science Centre in London, where he researched the mechanisms of senescence-induced tumour suppression upon oncogenic activation. In that period, he published three </w:t>
      </w:r>
      <w:r w:rsidR="009F7C75" w:rsidRPr="003448A0">
        <w:rPr>
          <w:rFonts w:ascii="Arial" w:hAnsi="Arial" w:cs="Arial"/>
          <w:lang w:val="en-GB"/>
        </w:rPr>
        <w:t>ground-breaking</w:t>
      </w:r>
      <w:r w:rsidRPr="003448A0">
        <w:rPr>
          <w:rFonts w:ascii="Arial" w:hAnsi="Arial" w:cs="Arial"/>
          <w:lang w:val="en-GB"/>
        </w:rPr>
        <w:t xml:space="preserve"> publications as the first author in top journals and was supported by an MRC-Career Development Fellowship and an Imperial College Research Associate contract. He </w:t>
      </w:r>
      <w:r w:rsidR="00E01AE1">
        <w:rPr>
          <w:rFonts w:ascii="Arial" w:hAnsi="Arial" w:cs="Arial"/>
          <w:lang w:val="en-GB"/>
        </w:rPr>
        <w:t>was</w:t>
      </w:r>
      <w:r w:rsidRPr="003448A0">
        <w:rPr>
          <w:rFonts w:ascii="Arial" w:hAnsi="Arial" w:cs="Arial"/>
          <w:lang w:val="en-GB"/>
        </w:rPr>
        <w:t xml:space="preserve"> the first to report in </w:t>
      </w:r>
      <w:r w:rsidRPr="003448A0">
        <w:rPr>
          <w:rFonts w:ascii="Arial" w:hAnsi="Arial" w:cs="Arial"/>
          <w:i/>
          <w:iCs/>
          <w:lang w:val="en-GB"/>
        </w:rPr>
        <w:t>Cell</w:t>
      </w:r>
      <w:r w:rsidRPr="003448A0">
        <w:rPr>
          <w:rFonts w:ascii="Arial" w:hAnsi="Arial" w:cs="Arial"/>
          <w:lang w:val="en-GB"/>
        </w:rPr>
        <w:t xml:space="preserve"> that senescen</w:t>
      </w:r>
      <w:r w:rsidR="009F7C75">
        <w:rPr>
          <w:rFonts w:ascii="Arial" w:hAnsi="Arial" w:cs="Arial"/>
          <w:lang w:val="en-GB"/>
        </w:rPr>
        <w:t>t</w:t>
      </w:r>
      <w:r w:rsidRPr="003448A0">
        <w:rPr>
          <w:rFonts w:ascii="Arial" w:hAnsi="Arial" w:cs="Arial"/>
          <w:lang w:val="en-GB"/>
        </w:rPr>
        <w:t xml:space="preserve"> cells activate a proinflammatory </w:t>
      </w:r>
      <w:proofErr w:type="spellStart"/>
      <w:r w:rsidRPr="003448A0">
        <w:rPr>
          <w:rFonts w:ascii="Arial" w:hAnsi="Arial" w:cs="Arial"/>
          <w:lang w:val="en-GB"/>
        </w:rPr>
        <w:t>secretome</w:t>
      </w:r>
      <w:proofErr w:type="spellEnd"/>
      <w:r w:rsidRPr="003448A0">
        <w:rPr>
          <w:rFonts w:ascii="Arial" w:hAnsi="Arial" w:cs="Arial"/>
          <w:lang w:val="en-GB"/>
        </w:rPr>
        <w:t>, the Senescence-Associated Secretory Phenotype or SASP, critical for the initiation and maintenance of the senescence phenotype</w:t>
      </w:r>
      <w:r w:rsidR="003343C3">
        <w:rPr>
          <w:rFonts w:ascii="Arial" w:hAnsi="Arial" w:cs="Arial"/>
          <w:lang w:val="en-GB"/>
        </w:rPr>
        <w:t xml:space="preserve"> (</w:t>
      </w:r>
      <w:r w:rsidR="003343C3" w:rsidRPr="003343C3">
        <w:rPr>
          <w:rFonts w:ascii="Arial" w:hAnsi="Arial" w:cs="Arial"/>
          <w:lang w:val="en-GB"/>
        </w:rPr>
        <w:t>PMID: 18555777)</w:t>
      </w:r>
      <w:r w:rsidRPr="003448A0">
        <w:rPr>
          <w:rFonts w:ascii="Arial" w:hAnsi="Arial" w:cs="Arial"/>
          <w:lang w:val="en-GB"/>
        </w:rPr>
        <w:t xml:space="preserve">. He also reported in </w:t>
      </w:r>
      <w:r w:rsidRPr="003448A0">
        <w:rPr>
          <w:rFonts w:ascii="Arial" w:hAnsi="Arial" w:cs="Arial"/>
          <w:i/>
          <w:iCs/>
          <w:lang w:val="en-GB"/>
        </w:rPr>
        <w:t>Nature Cell Biology</w:t>
      </w:r>
      <w:r w:rsidRPr="003448A0">
        <w:rPr>
          <w:rFonts w:ascii="Arial" w:hAnsi="Arial" w:cs="Arial"/>
          <w:lang w:val="en-GB"/>
        </w:rPr>
        <w:t xml:space="preserve"> that cellular senescence can be transmitted to normal cells through the SASP</w:t>
      </w:r>
      <w:r w:rsidR="003343C3">
        <w:rPr>
          <w:rFonts w:ascii="Arial" w:hAnsi="Arial" w:cs="Arial"/>
          <w:lang w:val="en-GB"/>
        </w:rPr>
        <w:t xml:space="preserve"> (</w:t>
      </w:r>
      <w:r w:rsidR="003343C3" w:rsidRPr="003343C3">
        <w:rPr>
          <w:rFonts w:ascii="Arial" w:hAnsi="Arial" w:cs="Arial"/>
          <w:lang w:val="en-GB"/>
        </w:rPr>
        <w:t>PMID: 23770676</w:t>
      </w:r>
      <w:r w:rsidR="003343C3">
        <w:rPr>
          <w:rFonts w:ascii="Arial" w:hAnsi="Arial" w:cs="Arial"/>
          <w:lang w:val="en-GB"/>
        </w:rPr>
        <w:t>)</w:t>
      </w:r>
      <w:r w:rsidRPr="003448A0">
        <w:rPr>
          <w:rFonts w:ascii="Arial" w:hAnsi="Arial" w:cs="Arial"/>
          <w:lang w:val="en-GB"/>
        </w:rPr>
        <w:t xml:space="preserve">. </w:t>
      </w:r>
      <w:r w:rsidR="008E6191">
        <w:rPr>
          <w:rFonts w:ascii="Arial" w:hAnsi="Arial" w:cs="Arial"/>
          <w:lang w:val="en-GB"/>
        </w:rPr>
        <w:t>These</w:t>
      </w:r>
      <w:r w:rsidR="003343C3">
        <w:rPr>
          <w:rFonts w:ascii="Arial" w:hAnsi="Arial" w:cs="Arial"/>
          <w:lang w:val="en-GB"/>
        </w:rPr>
        <w:t xml:space="preserve"> two</w:t>
      </w:r>
      <w:r w:rsidRPr="003448A0">
        <w:rPr>
          <w:rFonts w:ascii="Arial" w:hAnsi="Arial" w:cs="Arial"/>
          <w:lang w:val="en-GB"/>
        </w:rPr>
        <w:t xml:space="preserve"> publications </w:t>
      </w:r>
      <w:r w:rsidR="003343C3">
        <w:rPr>
          <w:rFonts w:ascii="Arial" w:hAnsi="Arial" w:cs="Arial"/>
          <w:lang w:val="en-GB"/>
        </w:rPr>
        <w:t xml:space="preserve">have </w:t>
      </w:r>
      <w:r w:rsidR="008E6191">
        <w:rPr>
          <w:rFonts w:ascii="Arial" w:hAnsi="Arial" w:cs="Arial"/>
          <w:lang w:val="en-GB"/>
        </w:rPr>
        <w:t xml:space="preserve">revolutionized the field of cellular senescence by </w:t>
      </w:r>
      <w:r w:rsidR="008E6191">
        <w:rPr>
          <w:rFonts w:ascii="Arial" w:hAnsi="Arial" w:cs="Arial"/>
          <w:lang w:val="en-GB"/>
        </w:rPr>
        <w:lastRenderedPageBreak/>
        <w:t xml:space="preserve">explaining the disruptive proinflammatory effect of these cells in tissues, and </w:t>
      </w:r>
      <w:r w:rsidR="00E01AE1">
        <w:rPr>
          <w:rFonts w:ascii="Arial" w:hAnsi="Arial" w:cs="Arial"/>
          <w:lang w:val="en-GB"/>
        </w:rPr>
        <w:t>since then</w:t>
      </w:r>
      <w:r w:rsidR="008E6191">
        <w:rPr>
          <w:rFonts w:ascii="Arial" w:hAnsi="Arial" w:cs="Arial"/>
          <w:lang w:val="en-GB"/>
        </w:rPr>
        <w:t xml:space="preserve"> the SASP has been </w:t>
      </w:r>
      <w:r w:rsidR="00E01AE1">
        <w:rPr>
          <w:rFonts w:ascii="Arial" w:hAnsi="Arial" w:cs="Arial"/>
          <w:lang w:val="en-GB"/>
        </w:rPr>
        <w:t>a primary</w:t>
      </w:r>
      <w:r w:rsidR="008E6191">
        <w:rPr>
          <w:rFonts w:ascii="Arial" w:hAnsi="Arial" w:cs="Arial"/>
          <w:lang w:val="en-GB"/>
        </w:rPr>
        <w:t xml:space="preserve"> focus of the field</w:t>
      </w:r>
      <w:r w:rsidR="00E01AE1">
        <w:rPr>
          <w:rFonts w:ascii="Arial" w:hAnsi="Arial" w:cs="Arial"/>
          <w:lang w:val="en-GB"/>
        </w:rPr>
        <w:t>.</w:t>
      </w:r>
      <w:r w:rsidR="008E6191">
        <w:rPr>
          <w:rFonts w:ascii="Arial" w:hAnsi="Arial" w:cs="Arial"/>
          <w:lang w:val="en-GB"/>
        </w:rPr>
        <w:t xml:space="preserve"> Both publications accumulate</w:t>
      </w:r>
      <w:r w:rsidRPr="003448A0">
        <w:rPr>
          <w:rFonts w:ascii="Arial" w:hAnsi="Arial" w:cs="Arial"/>
          <w:lang w:val="en-GB"/>
        </w:rPr>
        <w:t xml:space="preserve"> more than 1</w:t>
      </w:r>
      <w:r w:rsidR="003343C3">
        <w:rPr>
          <w:rFonts w:ascii="Arial" w:hAnsi="Arial" w:cs="Arial"/>
          <w:lang w:val="en-GB"/>
        </w:rPr>
        <w:t>8</w:t>
      </w:r>
      <w:r w:rsidRPr="003448A0">
        <w:rPr>
          <w:rFonts w:ascii="Arial" w:hAnsi="Arial" w:cs="Arial"/>
          <w:lang w:val="en-GB"/>
        </w:rPr>
        <w:t>00 citations</w:t>
      </w:r>
      <w:r w:rsidR="008E6191">
        <w:rPr>
          <w:rFonts w:ascii="Arial" w:hAnsi="Arial" w:cs="Arial"/>
          <w:lang w:val="en-GB"/>
        </w:rPr>
        <w:t xml:space="preserve"> to date</w:t>
      </w:r>
      <w:r w:rsidRPr="003448A0">
        <w:rPr>
          <w:rFonts w:ascii="Arial" w:hAnsi="Arial" w:cs="Arial"/>
          <w:lang w:val="en-GB"/>
        </w:rPr>
        <w:t xml:space="preserve">. He also published in </w:t>
      </w:r>
      <w:r w:rsidRPr="003448A0">
        <w:rPr>
          <w:rFonts w:ascii="Arial" w:hAnsi="Arial" w:cs="Arial"/>
          <w:i/>
          <w:iCs/>
          <w:lang w:val="en-GB"/>
        </w:rPr>
        <w:t>Genes and Development</w:t>
      </w:r>
      <w:r w:rsidRPr="003448A0">
        <w:rPr>
          <w:rFonts w:ascii="Arial" w:hAnsi="Arial" w:cs="Arial"/>
          <w:lang w:val="en-GB"/>
        </w:rPr>
        <w:t xml:space="preserve"> the role of the histone demethylase JMJD3 in </w:t>
      </w:r>
      <w:r w:rsidR="00D31E45">
        <w:rPr>
          <w:rFonts w:ascii="Arial" w:hAnsi="Arial" w:cs="Arial"/>
          <w:lang w:val="en-GB"/>
        </w:rPr>
        <w:t>p16</w:t>
      </w:r>
      <w:r w:rsidRPr="003448A0">
        <w:rPr>
          <w:rFonts w:ascii="Arial" w:hAnsi="Arial" w:cs="Arial"/>
          <w:lang w:val="en-GB"/>
        </w:rPr>
        <w:t>INK4a-ARF (CDKN2A) epigenetic control, with over 350 citations</w:t>
      </w:r>
      <w:r w:rsidR="003343C3">
        <w:rPr>
          <w:rFonts w:ascii="Arial" w:hAnsi="Arial" w:cs="Arial"/>
          <w:lang w:val="en-GB"/>
        </w:rPr>
        <w:t xml:space="preserve"> (</w:t>
      </w:r>
      <w:r w:rsidR="003343C3" w:rsidRPr="003343C3">
        <w:rPr>
          <w:rFonts w:ascii="Arial" w:hAnsi="Arial" w:cs="Arial"/>
          <w:lang w:val="en-GB"/>
        </w:rPr>
        <w:t>PMID:</w:t>
      </w:r>
      <w:r w:rsidR="003343C3">
        <w:rPr>
          <w:rFonts w:ascii="Arial" w:hAnsi="Arial" w:cs="Arial"/>
          <w:lang w:val="en-GB"/>
        </w:rPr>
        <w:t xml:space="preserve"> </w:t>
      </w:r>
      <w:r w:rsidR="003343C3" w:rsidRPr="003343C3">
        <w:rPr>
          <w:rFonts w:ascii="Arial" w:hAnsi="Arial" w:cs="Arial"/>
          <w:lang w:val="en-GB"/>
        </w:rPr>
        <w:t>19451218</w:t>
      </w:r>
      <w:r w:rsidR="003343C3">
        <w:rPr>
          <w:rFonts w:ascii="Arial" w:hAnsi="Arial" w:cs="Arial"/>
          <w:lang w:val="en-GB"/>
        </w:rPr>
        <w:t>)</w:t>
      </w:r>
      <w:r w:rsidRPr="003448A0">
        <w:rPr>
          <w:rFonts w:ascii="Arial" w:hAnsi="Arial" w:cs="Arial"/>
          <w:lang w:val="en-GB"/>
        </w:rPr>
        <w:t xml:space="preserve">. After his postdoctoral research, Dr Acosta established his independent research group at the MRC-Institute of Genetics and Molecular Medicine (today´s IGC) at the University of Edinburgh, where he was awarded a University of Edinburgh Chancellor's Fellowship (£600K) and a prestigious and highly competitive CRUK Career Development Fellowship (£1.6 mill). He obtained tenure at the University of Edinburgh in December 2019. In that period, Dr Acosta´s laboratory continued producing </w:t>
      </w:r>
      <w:r w:rsidR="009F7C75">
        <w:rPr>
          <w:rFonts w:ascii="Arial" w:hAnsi="Arial" w:cs="Arial"/>
          <w:lang w:val="en-GB"/>
        </w:rPr>
        <w:t>impactful</w:t>
      </w:r>
      <w:r w:rsidRPr="003448A0">
        <w:rPr>
          <w:rFonts w:ascii="Arial" w:hAnsi="Arial" w:cs="Arial"/>
          <w:lang w:val="en-GB"/>
        </w:rPr>
        <w:t xml:space="preserve"> articles, including three as corresponding author. Work from his group reported in </w:t>
      </w:r>
      <w:r w:rsidRPr="003448A0">
        <w:rPr>
          <w:rFonts w:ascii="Arial" w:hAnsi="Arial" w:cs="Arial"/>
          <w:i/>
          <w:iCs/>
          <w:lang w:val="en-GB"/>
        </w:rPr>
        <w:t>Science Advances</w:t>
      </w:r>
      <w:r w:rsidRPr="003448A0">
        <w:rPr>
          <w:rFonts w:ascii="Arial" w:hAnsi="Arial" w:cs="Arial"/>
          <w:lang w:val="en-GB"/>
        </w:rPr>
        <w:t xml:space="preserve"> that TLR2 and its ligands SAA1 and SAA2 (A-SAA) are an essential component of oncogene-induced senescence and the SASP. In collaboration with the group of Prof Wendy </w:t>
      </w:r>
      <w:proofErr w:type="spellStart"/>
      <w:r w:rsidRPr="003448A0">
        <w:rPr>
          <w:rFonts w:ascii="Arial" w:hAnsi="Arial" w:cs="Arial"/>
          <w:lang w:val="en-GB"/>
        </w:rPr>
        <w:t>Bickmore</w:t>
      </w:r>
      <w:proofErr w:type="spellEnd"/>
      <w:r w:rsidRPr="003448A0">
        <w:rPr>
          <w:rFonts w:ascii="Arial" w:hAnsi="Arial" w:cs="Arial"/>
          <w:lang w:val="en-GB"/>
        </w:rPr>
        <w:t xml:space="preserve">, they reported in </w:t>
      </w:r>
      <w:r w:rsidRPr="003448A0">
        <w:rPr>
          <w:rFonts w:ascii="Arial" w:hAnsi="Arial" w:cs="Arial"/>
          <w:i/>
          <w:iCs/>
          <w:lang w:val="en-GB"/>
        </w:rPr>
        <w:t>Genes and Development</w:t>
      </w:r>
      <w:r w:rsidRPr="003448A0">
        <w:rPr>
          <w:rFonts w:ascii="Arial" w:hAnsi="Arial" w:cs="Arial"/>
          <w:lang w:val="en-GB"/>
        </w:rPr>
        <w:t xml:space="preserve"> a role for nuclear pores in the three-dimensional organization of the heterochromatin in senescence, and in collaboration with the group of Dr Andrew Finch, they published in </w:t>
      </w:r>
      <w:r w:rsidRPr="003448A0">
        <w:rPr>
          <w:rFonts w:ascii="Arial" w:hAnsi="Arial" w:cs="Arial"/>
          <w:i/>
          <w:iCs/>
          <w:lang w:val="en-GB"/>
        </w:rPr>
        <w:t>Aging Cell</w:t>
      </w:r>
      <w:r w:rsidRPr="003448A0">
        <w:rPr>
          <w:rFonts w:ascii="Arial" w:hAnsi="Arial" w:cs="Arial"/>
          <w:lang w:val="en-GB"/>
        </w:rPr>
        <w:t xml:space="preserve"> </w:t>
      </w:r>
      <w:r w:rsidR="00D31E45">
        <w:rPr>
          <w:rFonts w:ascii="Arial" w:hAnsi="Arial" w:cs="Arial"/>
          <w:lang w:val="en-GB"/>
        </w:rPr>
        <w:t xml:space="preserve">that </w:t>
      </w:r>
      <w:r w:rsidRPr="003448A0">
        <w:rPr>
          <w:rFonts w:ascii="Arial" w:hAnsi="Arial" w:cs="Arial"/>
          <w:lang w:val="en-GB"/>
        </w:rPr>
        <w:t xml:space="preserve">cellular senescence </w:t>
      </w:r>
      <w:r w:rsidR="00D31E45">
        <w:rPr>
          <w:rFonts w:ascii="Arial" w:hAnsi="Arial" w:cs="Arial"/>
          <w:lang w:val="en-GB"/>
        </w:rPr>
        <w:t xml:space="preserve">is </w:t>
      </w:r>
      <w:r w:rsidRPr="003448A0">
        <w:rPr>
          <w:rFonts w:ascii="Arial" w:hAnsi="Arial" w:cs="Arial"/>
          <w:lang w:val="en-GB"/>
        </w:rPr>
        <w:t xml:space="preserve">induced by ribosome biogenesis </w:t>
      </w:r>
      <w:r w:rsidR="00D31E45">
        <w:rPr>
          <w:rFonts w:ascii="Arial" w:hAnsi="Arial" w:cs="Arial"/>
          <w:lang w:val="en-GB"/>
        </w:rPr>
        <w:t>deficiency</w:t>
      </w:r>
      <w:r w:rsidRPr="003448A0">
        <w:rPr>
          <w:rFonts w:ascii="Arial" w:hAnsi="Arial" w:cs="Arial"/>
          <w:lang w:val="en-GB"/>
        </w:rPr>
        <w:t xml:space="preserve"> </w:t>
      </w:r>
      <w:r w:rsidR="00D31E45">
        <w:rPr>
          <w:rFonts w:ascii="Arial" w:hAnsi="Arial" w:cs="Arial"/>
          <w:lang w:val="en-GB"/>
        </w:rPr>
        <w:t>is linked</w:t>
      </w:r>
      <w:r w:rsidRPr="003448A0">
        <w:rPr>
          <w:rFonts w:ascii="Arial" w:hAnsi="Arial" w:cs="Arial"/>
          <w:lang w:val="en-GB"/>
        </w:rPr>
        <w:t xml:space="preserve"> to endoplasmic reticulum stress and cholesterol synthesis. In November 2020, Dr Acosta obtained a Full Professor Tenure from the Spanish National Research Council (CSIC) at the IBBTEC in Santander, Spain, and moved his group there in September 2021. He was awarded </w:t>
      </w:r>
      <w:r w:rsidR="004412C6" w:rsidRPr="003448A0">
        <w:rPr>
          <w:rFonts w:ascii="Arial" w:hAnsi="Arial" w:cs="Arial"/>
          <w:lang w:val="en-GB"/>
        </w:rPr>
        <w:t>with his first</w:t>
      </w:r>
      <w:r w:rsidRPr="003448A0">
        <w:rPr>
          <w:rFonts w:ascii="Arial" w:hAnsi="Arial" w:cs="Arial"/>
          <w:lang w:val="en-GB"/>
        </w:rPr>
        <w:t xml:space="preserve"> Research Grant from the Spanish Ministry of Science (Plan </w:t>
      </w:r>
      <w:proofErr w:type="spellStart"/>
      <w:r w:rsidRPr="003448A0">
        <w:rPr>
          <w:rFonts w:ascii="Arial" w:hAnsi="Arial" w:cs="Arial"/>
          <w:lang w:val="en-GB"/>
        </w:rPr>
        <w:t>Estatal</w:t>
      </w:r>
      <w:proofErr w:type="spellEnd"/>
      <w:r w:rsidR="009F7C75">
        <w:rPr>
          <w:rFonts w:ascii="Arial" w:hAnsi="Arial" w:cs="Arial"/>
          <w:lang w:val="en-GB"/>
        </w:rPr>
        <w:t xml:space="preserve">, </w:t>
      </w:r>
      <w:r w:rsidRPr="003448A0">
        <w:rPr>
          <w:rFonts w:ascii="Arial" w:hAnsi="Arial" w:cs="Arial"/>
          <w:lang w:val="en-GB"/>
        </w:rPr>
        <w:t xml:space="preserve">AEI). Since his establishment in Spain, his group has reported in </w:t>
      </w:r>
      <w:r w:rsidRPr="003448A0">
        <w:rPr>
          <w:rFonts w:ascii="Arial" w:hAnsi="Arial" w:cs="Arial"/>
          <w:i/>
          <w:iCs/>
          <w:lang w:val="en-GB"/>
        </w:rPr>
        <w:t>Cell Death and Differentiation</w:t>
      </w:r>
      <w:r w:rsidRPr="003448A0">
        <w:rPr>
          <w:rFonts w:ascii="Arial" w:hAnsi="Arial" w:cs="Arial"/>
          <w:lang w:val="en-GB"/>
        </w:rPr>
        <w:t xml:space="preserve"> that bacterial sensing by non-canonical inflammasome mediates cellular senescence, in </w:t>
      </w:r>
      <w:r w:rsidRPr="003448A0">
        <w:rPr>
          <w:rFonts w:ascii="Arial" w:hAnsi="Arial" w:cs="Arial"/>
          <w:i/>
          <w:iCs/>
          <w:lang w:val="en-GB"/>
        </w:rPr>
        <w:t>Cell Reports</w:t>
      </w:r>
      <w:r w:rsidRPr="003448A0">
        <w:rPr>
          <w:rFonts w:ascii="Arial" w:hAnsi="Arial" w:cs="Arial"/>
          <w:lang w:val="en-GB"/>
        </w:rPr>
        <w:t xml:space="preserve"> a critical role for TLR2 as a potent tumour suppressor gene in lung cancer</w:t>
      </w:r>
      <w:r w:rsidR="004412C6" w:rsidRPr="003448A0">
        <w:rPr>
          <w:rFonts w:ascii="Arial" w:hAnsi="Arial" w:cs="Arial"/>
          <w:lang w:val="en-GB"/>
        </w:rPr>
        <w:t xml:space="preserve">, and in </w:t>
      </w:r>
      <w:r w:rsidR="004412C6" w:rsidRPr="003448A0">
        <w:rPr>
          <w:rFonts w:ascii="Arial" w:hAnsi="Arial" w:cs="Arial"/>
          <w:i/>
          <w:iCs/>
          <w:lang w:val="en-GB"/>
        </w:rPr>
        <w:t>Nature Communications</w:t>
      </w:r>
      <w:r w:rsidR="004412C6" w:rsidRPr="003448A0">
        <w:rPr>
          <w:rFonts w:ascii="Arial" w:hAnsi="Arial" w:cs="Arial"/>
          <w:lang w:val="en-GB"/>
        </w:rPr>
        <w:t xml:space="preserve"> the discovery of three new </w:t>
      </w:r>
      <w:proofErr w:type="spellStart"/>
      <w:r w:rsidR="004412C6" w:rsidRPr="003448A0">
        <w:rPr>
          <w:rFonts w:ascii="Arial" w:hAnsi="Arial" w:cs="Arial"/>
          <w:lang w:val="en-GB"/>
        </w:rPr>
        <w:t>senolytics</w:t>
      </w:r>
      <w:proofErr w:type="spellEnd"/>
      <w:r w:rsidR="004412C6" w:rsidRPr="003448A0">
        <w:rPr>
          <w:rFonts w:ascii="Arial" w:hAnsi="Arial" w:cs="Arial"/>
          <w:lang w:val="en-GB"/>
        </w:rPr>
        <w:t xml:space="preserve"> using Artificial Intelligence generated models</w:t>
      </w:r>
      <w:r w:rsidRPr="003448A0">
        <w:rPr>
          <w:rFonts w:ascii="Arial" w:hAnsi="Arial" w:cs="Arial"/>
          <w:lang w:val="en-GB"/>
        </w:rPr>
        <w:t xml:space="preserve">. Dr Acosta has supervised four </w:t>
      </w:r>
      <w:r w:rsidR="004412C6" w:rsidRPr="003448A0">
        <w:rPr>
          <w:rFonts w:ascii="Arial" w:hAnsi="Arial" w:cs="Arial"/>
          <w:lang w:val="en-GB"/>
        </w:rPr>
        <w:t xml:space="preserve">awarded </w:t>
      </w:r>
      <w:r w:rsidRPr="003448A0">
        <w:rPr>
          <w:rFonts w:ascii="Arial" w:hAnsi="Arial" w:cs="Arial"/>
          <w:lang w:val="en-GB"/>
        </w:rPr>
        <w:t>PhDs</w:t>
      </w:r>
      <w:r w:rsidR="002B16A6">
        <w:rPr>
          <w:rFonts w:ascii="Arial" w:hAnsi="Arial" w:cs="Arial"/>
          <w:lang w:val="en-GB"/>
        </w:rPr>
        <w:t>, three of them are the first authors in impactful publications</w:t>
      </w:r>
      <w:r w:rsidR="008E6191">
        <w:rPr>
          <w:rFonts w:ascii="Arial" w:hAnsi="Arial" w:cs="Arial"/>
          <w:lang w:val="en-GB"/>
        </w:rPr>
        <w:t xml:space="preserve">. </w:t>
      </w:r>
      <w:r w:rsidR="00E01AE1">
        <w:rPr>
          <w:rFonts w:ascii="Arial" w:hAnsi="Arial" w:cs="Arial"/>
          <w:lang w:val="en-GB"/>
        </w:rPr>
        <w:t xml:space="preserve">All </w:t>
      </w:r>
      <w:r w:rsidR="008E6191">
        <w:rPr>
          <w:rFonts w:ascii="Arial" w:hAnsi="Arial" w:cs="Arial"/>
          <w:lang w:val="en-GB"/>
        </w:rPr>
        <w:t xml:space="preserve">PhD students have continued their </w:t>
      </w:r>
      <w:r w:rsidR="00D31E45">
        <w:rPr>
          <w:rFonts w:ascii="Arial" w:hAnsi="Arial" w:cs="Arial"/>
          <w:lang w:val="en-GB"/>
        </w:rPr>
        <w:t xml:space="preserve">science </w:t>
      </w:r>
      <w:r w:rsidR="008E6191">
        <w:rPr>
          <w:rFonts w:ascii="Arial" w:hAnsi="Arial" w:cs="Arial"/>
          <w:lang w:val="en-GB"/>
        </w:rPr>
        <w:t>careers successfully</w:t>
      </w:r>
      <w:r w:rsidR="00E01AE1">
        <w:rPr>
          <w:rFonts w:ascii="Arial" w:hAnsi="Arial" w:cs="Arial"/>
          <w:lang w:val="en-GB"/>
        </w:rPr>
        <w:t xml:space="preserve"> in industry,</w:t>
      </w:r>
      <w:r w:rsidR="008E6191">
        <w:rPr>
          <w:rFonts w:ascii="Arial" w:hAnsi="Arial" w:cs="Arial"/>
          <w:lang w:val="en-GB"/>
        </w:rPr>
        <w:t xml:space="preserve"> </w:t>
      </w:r>
      <w:r w:rsidR="00D31E45">
        <w:rPr>
          <w:rFonts w:ascii="Arial" w:hAnsi="Arial" w:cs="Arial"/>
          <w:lang w:val="en-GB"/>
        </w:rPr>
        <w:t xml:space="preserve">in academic research </w:t>
      </w:r>
      <w:r w:rsidR="008E6191">
        <w:rPr>
          <w:rFonts w:ascii="Arial" w:hAnsi="Arial" w:cs="Arial"/>
          <w:lang w:val="en-GB"/>
        </w:rPr>
        <w:t xml:space="preserve">as postdocs or </w:t>
      </w:r>
      <w:r w:rsidR="00E01AE1">
        <w:rPr>
          <w:rFonts w:ascii="Arial" w:hAnsi="Arial" w:cs="Arial"/>
          <w:lang w:val="en-GB"/>
        </w:rPr>
        <w:t xml:space="preserve">as </w:t>
      </w:r>
      <w:r w:rsidR="008E6191">
        <w:rPr>
          <w:rFonts w:ascii="Arial" w:hAnsi="Arial" w:cs="Arial"/>
          <w:lang w:val="en-GB"/>
        </w:rPr>
        <w:t>clinical lecturers.</w:t>
      </w:r>
      <w:r w:rsidRPr="003448A0">
        <w:rPr>
          <w:rFonts w:ascii="Arial" w:hAnsi="Arial" w:cs="Arial"/>
          <w:lang w:val="en-GB"/>
        </w:rPr>
        <w:t xml:space="preserve"> </w:t>
      </w:r>
      <w:r w:rsidR="00D31E45">
        <w:rPr>
          <w:rFonts w:ascii="Arial" w:hAnsi="Arial" w:cs="Arial"/>
          <w:lang w:val="en-GB"/>
        </w:rPr>
        <w:t>Dr Acosta</w:t>
      </w:r>
      <w:r w:rsidR="008E6191">
        <w:rPr>
          <w:rFonts w:ascii="Arial" w:hAnsi="Arial" w:cs="Arial"/>
          <w:lang w:val="en-GB"/>
        </w:rPr>
        <w:t xml:space="preserve"> has </w:t>
      </w:r>
      <w:r w:rsidRPr="003448A0">
        <w:rPr>
          <w:rFonts w:ascii="Arial" w:hAnsi="Arial" w:cs="Arial"/>
          <w:lang w:val="en-GB"/>
        </w:rPr>
        <w:t xml:space="preserve">taught about tumour suppressor genes at the Cancer Biology and Medicine course at the University of Edinburgh and in the Master’s program from University of Cantabria and the UPV. He is associate editor for the journal </w:t>
      </w:r>
      <w:r w:rsidRPr="003448A0">
        <w:rPr>
          <w:rFonts w:ascii="Arial" w:hAnsi="Arial" w:cs="Arial"/>
          <w:i/>
          <w:iCs/>
          <w:lang w:val="en-GB"/>
        </w:rPr>
        <w:t>Cancer Medicine</w:t>
      </w:r>
      <w:r w:rsidRPr="003448A0">
        <w:rPr>
          <w:rFonts w:ascii="Arial" w:hAnsi="Arial" w:cs="Arial"/>
          <w:lang w:val="en-GB"/>
        </w:rPr>
        <w:t xml:space="preserve"> from Wiley Publishing and is a reviewer for </w:t>
      </w:r>
      <w:r w:rsidR="009F7C75">
        <w:rPr>
          <w:rFonts w:ascii="Arial" w:hAnsi="Arial" w:cs="Arial"/>
          <w:lang w:val="en-GB"/>
        </w:rPr>
        <w:t>top</w:t>
      </w:r>
      <w:r w:rsidRPr="003448A0">
        <w:rPr>
          <w:rFonts w:ascii="Arial" w:hAnsi="Arial" w:cs="Arial"/>
          <w:lang w:val="en-GB"/>
        </w:rPr>
        <w:t xml:space="preserve"> journals such as </w:t>
      </w:r>
      <w:r w:rsidRPr="003448A0">
        <w:rPr>
          <w:rFonts w:ascii="Arial" w:hAnsi="Arial" w:cs="Arial"/>
          <w:i/>
          <w:iCs/>
          <w:lang w:val="en-GB"/>
        </w:rPr>
        <w:t>Nature Cell Biology</w:t>
      </w:r>
      <w:r w:rsidRPr="003448A0">
        <w:rPr>
          <w:rFonts w:ascii="Arial" w:hAnsi="Arial" w:cs="Arial"/>
          <w:lang w:val="en-GB"/>
        </w:rPr>
        <w:t xml:space="preserve">, </w:t>
      </w:r>
      <w:r w:rsidRPr="003448A0">
        <w:rPr>
          <w:rFonts w:ascii="Arial" w:hAnsi="Arial" w:cs="Arial"/>
          <w:i/>
          <w:iCs/>
          <w:lang w:val="en-GB"/>
        </w:rPr>
        <w:t>Nature Communications</w:t>
      </w:r>
      <w:r w:rsidRPr="003448A0">
        <w:rPr>
          <w:rFonts w:ascii="Arial" w:hAnsi="Arial" w:cs="Arial"/>
          <w:lang w:val="en-GB"/>
        </w:rPr>
        <w:t xml:space="preserve">, </w:t>
      </w:r>
      <w:r w:rsidR="007476C5" w:rsidRPr="003448A0">
        <w:rPr>
          <w:rFonts w:ascii="Arial" w:hAnsi="Arial" w:cs="Arial"/>
          <w:i/>
          <w:iCs/>
          <w:lang w:val="en-GB"/>
        </w:rPr>
        <w:t>Nature Aging,</w:t>
      </w:r>
      <w:r w:rsidR="007476C5" w:rsidRPr="003448A0">
        <w:rPr>
          <w:rFonts w:ascii="Arial" w:hAnsi="Arial" w:cs="Arial"/>
          <w:lang w:val="en-GB"/>
        </w:rPr>
        <w:t xml:space="preserve"> </w:t>
      </w:r>
      <w:r w:rsidRPr="003448A0">
        <w:rPr>
          <w:rFonts w:ascii="Arial" w:hAnsi="Arial" w:cs="Arial"/>
          <w:i/>
          <w:iCs/>
          <w:lang w:val="en-GB"/>
        </w:rPr>
        <w:t>Molecular Cell</w:t>
      </w:r>
      <w:r w:rsidRPr="003448A0">
        <w:rPr>
          <w:rFonts w:ascii="Arial" w:hAnsi="Arial" w:cs="Arial"/>
          <w:lang w:val="en-GB"/>
        </w:rPr>
        <w:t xml:space="preserve">, </w:t>
      </w:r>
      <w:r w:rsidRPr="003448A0">
        <w:rPr>
          <w:rFonts w:ascii="Arial" w:hAnsi="Arial" w:cs="Arial"/>
          <w:i/>
          <w:iCs/>
          <w:lang w:val="en-GB"/>
        </w:rPr>
        <w:t>Cell Reports</w:t>
      </w:r>
      <w:r w:rsidRPr="003448A0">
        <w:rPr>
          <w:rFonts w:ascii="Arial" w:hAnsi="Arial" w:cs="Arial"/>
          <w:lang w:val="en-GB"/>
        </w:rPr>
        <w:t xml:space="preserve">, </w:t>
      </w:r>
      <w:proofErr w:type="spellStart"/>
      <w:r w:rsidRPr="003448A0">
        <w:rPr>
          <w:rFonts w:ascii="Arial" w:hAnsi="Arial" w:cs="Arial"/>
          <w:i/>
          <w:iCs/>
          <w:lang w:val="en-GB"/>
        </w:rPr>
        <w:t>Elife</w:t>
      </w:r>
      <w:proofErr w:type="spellEnd"/>
      <w:r w:rsidR="00D31E45">
        <w:rPr>
          <w:rFonts w:ascii="Arial" w:hAnsi="Arial" w:cs="Arial"/>
          <w:i/>
          <w:iCs/>
          <w:lang w:val="en-GB"/>
        </w:rPr>
        <w:t>,</w:t>
      </w:r>
      <w:r w:rsidR="00E01AE1">
        <w:rPr>
          <w:rFonts w:ascii="Arial" w:hAnsi="Arial" w:cs="Arial"/>
          <w:i/>
          <w:iCs/>
          <w:lang w:val="en-GB"/>
        </w:rPr>
        <w:t xml:space="preserve"> Aging Cell</w:t>
      </w:r>
      <w:r w:rsidRPr="003448A0">
        <w:rPr>
          <w:rFonts w:ascii="Arial" w:hAnsi="Arial" w:cs="Arial"/>
          <w:lang w:val="en-GB"/>
        </w:rPr>
        <w:t xml:space="preserve">, and </w:t>
      </w:r>
      <w:r w:rsidRPr="003448A0">
        <w:rPr>
          <w:rFonts w:ascii="Arial" w:hAnsi="Arial" w:cs="Arial"/>
          <w:i/>
          <w:iCs/>
          <w:lang w:val="en-GB"/>
        </w:rPr>
        <w:t xml:space="preserve">The EMBO journal </w:t>
      </w:r>
      <w:r w:rsidRPr="003448A0">
        <w:rPr>
          <w:rFonts w:ascii="Arial" w:hAnsi="Arial" w:cs="Arial"/>
          <w:lang w:val="en-GB"/>
        </w:rPr>
        <w:t>and</w:t>
      </w:r>
      <w:r w:rsidRPr="003448A0">
        <w:rPr>
          <w:rFonts w:ascii="Arial" w:hAnsi="Arial" w:cs="Arial"/>
          <w:i/>
          <w:iCs/>
          <w:lang w:val="en-GB"/>
        </w:rPr>
        <w:t xml:space="preserve"> </w:t>
      </w:r>
      <w:r w:rsidRPr="003448A0">
        <w:rPr>
          <w:rFonts w:ascii="Arial" w:hAnsi="Arial" w:cs="Arial"/>
          <w:lang w:val="en-GB"/>
        </w:rPr>
        <w:t>for funding bodies such as CRUK, MRC, BBSRC, ERC,</w:t>
      </w:r>
      <w:r w:rsidR="004412C6" w:rsidRPr="003448A0">
        <w:rPr>
          <w:rFonts w:ascii="Arial" w:hAnsi="Arial" w:cs="Arial"/>
          <w:lang w:val="en-GB"/>
        </w:rPr>
        <w:t xml:space="preserve"> La Caixa Foundation, AECC and</w:t>
      </w:r>
      <w:r w:rsidRPr="003448A0">
        <w:rPr>
          <w:rFonts w:ascii="Arial" w:hAnsi="Arial" w:cs="Arial"/>
          <w:lang w:val="en-GB"/>
        </w:rPr>
        <w:t xml:space="preserve"> </w:t>
      </w:r>
      <w:r w:rsidR="00E01AE1">
        <w:rPr>
          <w:rFonts w:ascii="Arial" w:hAnsi="Arial" w:cs="Arial"/>
          <w:lang w:val="en-GB"/>
        </w:rPr>
        <w:t xml:space="preserve">the </w:t>
      </w:r>
      <w:r w:rsidRPr="003448A0">
        <w:rPr>
          <w:rFonts w:ascii="Arial" w:hAnsi="Arial" w:cs="Arial"/>
          <w:lang w:val="en-GB"/>
        </w:rPr>
        <w:t>AEI amongst others. He has also participated in funding evaluation committees for the Spanish Research Agency (AEI)</w:t>
      </w:r>
      <w:r w:rsidR="004412C6" w:rsidRPr="003448A0">
        <w:rPr>
          <w:rFonts w:ascii="Arial" w:hAnsi="Arial" w:cs="Arial"/>
          <w:lang w:val="en-GB"/>
        </w:rPr>
        <w:t xml:space="preserve"> for the </w:t>
      </w:r>
      <w:r w:rsidR="004412C6" w:rsidRPr="003448A0">
        <w:rPr>
          <w:rFonts w:ascii="Arial" w:hAnsi="Arial" w:cs="Arial"/>
          <w:i/>
          <w:iCs/>
          <w:lang w:val="en-GB"/>
        </w:rPr>
        <w:t xml:space="preserve">Juan de la </w:t>
      </w:r>
      <w:proofErr w:type="spellStart"/>
      <w:r w:rsidR="004412C6" w:rsidRPr="003448A0">
        <w:rPr>
          <w:rFonts w:ascii="Arial" w:hAnsi="Arial" w:cs="Arial"/>
          <w:i/>
          <w:iCs/>
          <w:lang w:val="en-GB"/>
        </w:rPr>
        <w:t>Cierva</w:t>
      </w:r>
      <w:proofErr w:type="spellEnd"/>
      <w:r w:rsidR="004412C6" w:rsidRPr="003448A0">
        <w:rPr>
          <w:rFonts w:ascii="Arial" w:hAnsi="Arial" w:cs="Arial"/>
          <w:lang w:val="en-GB"/>
        </w:rPr>
        <w:t xml:space="preserve"> program (202</w:t>
      </w:r>
      <w:r w:rsidR="00AC7C51">
        <w:rPr>
          <w:rFonts w:ascii="Arial" w:hAnsi="Arial" w:cs="Arial"/>
          <w:lang w:val="en-GB"/>
        </w:rPr>
        <w:t>0</w:t>
      </w:r>
      <w:r w:rsidR="004412C6" w:rsidRPr="003448A0">
        <w:rPr>
          <w:rFonts w:ascii="Arial" w:hAnsi="Arial" w:cs="Arial"/>
          <w:lang w:val="en-GB"/>
        </w:rPr>
        <w:t xml:space="preserve">) and </w:t>
      </w:r>
      <w:proofErr w:type="spellStart"/>
      <w:r w:rsidR="004412C6" w:rsidRPr="003448A0">
        <w:rPr>
          <w:rFonts w:ascii="Arial" w:hAnsi="Arial" w:cs="Arial"/>
          <w:i/>
          <w:iCs/>
          <w:lang w:val="en-GB"/>
        </w:rPr>
        <w:t>Proyectos</w:t>
      </w:r>
      <w:proofErr w:type="spellEnd"/>
      <w:r w:rsidR="004412C6" w:rsidRPr="003448A0">
        <w:rPr>
          <w:rFonts w:ascii="Arial" w:hAnsi="Arial" w:cs="Arial"/>
          <w:i/>
          <w:iCs/>
          <w:lang w:val="en-GB"/>
        </w:rPr>
        <w:t xml:space="preserve"> </w:t>
      </w:r>
      <w:proofErr w:type="spellStart"/>
      <w:r w:rsidR="004412C6" w:rsidRPr="003448A0">
        <w:rPr>
          <w:rFonts w:ascii="Arial" w:hAnsi="Arial" w:cs="Arial"/>
          <w:i/>
          <w:iCs/>
          <w:lang w:val="en-GB"/>
        </w:rPr>
        <w:t>Generacion</w:t>
      </w:r>
      <w:proofErr w:type="spellEnd"/>
      <w:r w:rsidR="004412C6" w:rsidRPr="003448A0">
        <w:rPr>
          <w:rFonts w:ascii="Arial" w:hAnsi="Arial" w:cs="Arial"/>
          <w:i/>
          <w:iCs/>
          <w:lang w:val="en-GB"/>
        </w:rPr>
        <w:t xml:space="preserve"> de </w:t>
      </w:r>
      <w:proofErr w:type="spellStart"/>
      <w:r w:rsidR="004412C6" w:rsidRPr="003448A0">
        <w:rPr>
          <w:rFonts w:ascii="Arial" w:hAnsi="Arial" w:cs="Arial"/>
          <w:i/>
          <w:iCs/>
          <w:lang w:val="en-GB"/>
        </w:rPr>
        <w:t>Conocimiento</w:t>
      </w:r>
      <w:proofErr w:type="spellEnd"/>
      <w:r w:rsidR="004412C6" w:rsidRPr="003448A0">
        <w:rPr>
          <w:rFonts w:ascii="Arial" w:hAnsi="Arial" w:cs="Arial"/>
          <w:lang w:val="en-GB"/>
        </w:rPr>
        <w:t xml:space="preserve"> (202</w:t>
      </w:r>
      <w:r w:rsidR="00AC7C51">
        <w:rPr>
          <w:rFonts w:ascii="Arial" w:hAnsi="Arial" w:cs="Arial"/>
          <w:lang w:val="en-GB"/>
        </w:rPr>
        <w:t>1</w:t>
      </w:r>
      <w:r w:rsidR="004412C6" w:rsidRPr="003448A0">
        <w:rPr>
          <w:rFonts w:ascii="Arial" w:hAnsi="Arial" w:cs="Arial"/>
          <w:lang w:val="en-GB"/>
        </w:rPr>
        <w:t>, 202</w:t>
      </w:r>
      <w:r w:rsidR="00AC7C51">
        <w:rPr>
          <w:rFonts w:ascii="Arial" w:hAnsi="Arial" w:cs="Arial"/>
          <w:lang w:val="en-GB"/>
        </w:rPr>
        <w:t>2</w:t>
      </w:r>
      <w:r w:rsidR="004412C6" w:rsidRPr="003448A0">
        <w:rPr>
          <w:rFonts w:ascii="Arial" w:hAnsi="Arial" w:cs="Arial"/>
          <w:lang w:val="en-GB"/>
        </w:rPr>
        <w:t>)</w:t>
      </w:r>
      <w:r w:rsidRPr="003448A0">
        <w:rPr>
          <w:rFonts w:ascii="Arial" w:hAnsi="Arial" w:cs="Arial"/>
          <w:lang w:val="en-GB"/>
        </w:rPr>
        <w:t>.</w:t>
      </w:r>
      <w:r w:rsidR="004412C6" w:rsidRPr="003448A0">
        <w:rPr>
          <w:rFonts w:ascii="Arial" w:hAnsi="Arial" w:cs="Arial"/>
          <w:lang w:val="en-GB"/>
        </w:rPr>
        <w:t xml:space="preserve"> </w:t>
      </w:r>
      <w:r w:rsidR="007476C5" w:rsidRPr="003448A0">
        <w:rPr>
          <w:rFonts w:ascii="Arial" w:hAnsi="Arial" w:cs="Arial"/>
          <w:lang w:val="en-GB"/>
        </w:rPr>
        <w:t xml:space="preserve">Dr Acosta is a frequent invited speaker in national and international conferences in the field of molecular and cellular biology cellular senescence and cancer such as ICSA, </w:t>
      </w:r>
      <w:r w:rsidR="003448A0" w:rsidRPr="003448A0">
        <w:rPr>
          <w:rFonts w:ascii="Arial" w:hAnsi="Arial" w:cs="Arial"/>
          <w:lang w:val="en-GB"/>
        </w:rPr>
        <w:t>ESLHO</w:t>
      </w:r>
      <w:r w:rsidR="007476C5" w:rsidRPr="003448A0">
        <w:rPr>
          <w:rFonts w:ascii="Arial" w:hAnsi="Arial" w:cs="Arial"/>
          <w:lang w:val="en-GB"/>
        </w:rPr>
        <w:t xml:space="preserve">, SEBM and </w:t>
      </w:r>
      <w:proofErr w:type="spellStart"/>
      <w:r w:rsidR="007476C5" w:rsidRPr="003448A0">
        <w:rPr>
          <w:rFonts w:ascii="Arial" w:hAnsi="Arial" w:cs="Arial"/>
          <w:lang w:val="en-GB"/>
        </w:rPr>
        <w:t>SEBCell</w:t>
      </w:r>
      <w:proofErr w:type="spellEnd"/>
      <w:r w:rsidR="007476C5" w:rsidRPr="003448A0">
        <w:rPr>
          <w:rFonts w:ascii="Arial" w:hAnsi="Arial" w:cs="Arial"/>
          <w:lang w:val="en-GB"/>
        </w:rPr>
        <w:t>, and in top scientific institutions. Dr Acosta has a track record of 44 publication</w:t>
      </w:r>
      <w:r w:rsidR="00AC7C51">
        <w:rPr>
          <w:rFonts w:ascii="Arial" w:hAnsi="Arial" w:cs="Arial"/>
          <w:lang w:val="en-GB"/>
        </w:rPr>
        <w:t>s</w:t>
      </w:r>
      <w:r w:rsidR="007476C5" w:rsidRPr="003448A0">
        <w:rPr>
          <w:rFonts w:ascii="Arial" w:hAnsi="Arial" w:cs="Arial"/>
          <w:lang w:val="en-GB"/>
        </w:rPr>
        <w:t>, 35 original research articles, 3 Book Chapters and 6 Reviews. He is principal author in 20 publications, 12 of such publications as the first Author, 8 as the corresponding author, and 9 of them in D1 journals. The total number of citations is over 7000. His H-Index is 26.</w:t>
      </w:r>
    </w:p>
    <w:p w14:paraId="3915D5E8" w14:textId="614043B4" w:rsidR="00847F9F" w:rsidRPr="00847F9F" w:rsidRDefault="00E079CA" w:rsidP="00E079CA">
      <w:pPr>
        <w:spacing w:after="0" w:line="240" w:lineRule="auto"/>
        <w:jc w:val="both"/>
        <w:rPr>
          <w:rFonts w:ascii="Arial" w:hAnsi="Arial" w:cs="Arial"/>
          <w:i/>
          <w:lang w:val="en-US"/>
        </w:rPr>
      </w:pPr>
      <w:r w:rsidRPr="009F728D">
        <w:rPr>
          <w:rFonts w:ascii="Arial" w:hAnsi="Arial" w:cs="Arial"/>
          <w:b/>
          <w:lang w:val="en-US"/>
        </w:rPr>
        <w:t xml:space="preserve">Part C. RELEVANT MERITS </w:t>
      </w:r>
      <w:r w:rsidRPr="009F728D">
        <w:rPr>
          <w:rFonts w:ascii="Arial" w:hAnsi="Arial" w:cs="Arial"/>
          <w:i/>
          <w:lang w:val="en-US"/>
        </w:rPr>
        <w:t>(sorted by typology)</w:t>
      </w:r>
    </w:p>
    <w:p w14:paraId="71165331" w14:textId="34CAA211" w:rsidR="007476C5" w:rsidRPr="007537A9" w:rsidRDefault="00E079CA" w:rsidP="0017134A">
      <w:pPr>
        <w:spacing w:before="60" w:after="0" w:line="240" w:lineRule="auto"/>
        <w:jc w:val="both"/>
        <w:rPr>
          <w:rFonts w:ascii="Arial" w:hAnsi="Arial" w:cs="Arial"/>
          <w:iCs/>
          <w:lang w:val="en-US"/>
        </w:rPr>
      </w:pPr>
      <w:r w:rsidRPr="009F728D">
        <w:rPr>
          <w:rFonts w:ascii="Arial" w:hAnsi="Arial" w:cs="Arial"/>
          <w:b/>
          <w:lang w:val="en-US"/>
        </w:rPr>
        <w:t xml:space="preserve">C.1. Publications </w:t>
      </w:r>
      <w:r w:rsidRPr="009F728D">
        <w:rPr>
          <w:rFonts w:ascii="Arial" w:hAnsi="Arial" w:cs="Arial"/>
          <w:i/>
          <w:lang w:val="en-US"/>
        </w:rPr>
        <w:t>(</w:t>
      </w:r>
      <w:r w:rsidR="00CC5F3B">
        <w:rPr>
          <w:rFonts w:ascii="Arial" w:hAnsi="Arial" w:cs="Arial"/>
          <w:i/>
          <w:lang w:val="en-US"/>
        </w:rPr>
        <w:t>Selected</w:t>
      </w:r>
      <w:r w:rsidRPr="009F728D">
        <w:rPr>
          <w:rFonts w:ascii="Arial" w:hAnsi="Arial" w:cs="Arial"/>
          <w:i/>
          <w:lang w:val="en-US"/>
        </w:rPr>
        <w:t>)</w:t>
      </w:r>
      <w:r w:rsidR="007537A9">
        <w:rPr>
          <w:rFonts w:ascii="Arial" w:hAnsi="Arial" w:cs="Arial"/>
          <w:i/>
          <w:lang w:val="en-US"/>
        </w:rPr>
        <w:t xml:space="preserve"> </w:t>
      </w:r>
      <w:r w:rsidR="007537A9">
        <w:rPr>
          <w:rFonts w:ascii="Arial" w:hAnsi="Arial" w:cs="Arial"/>
          <w:iCs/>
          <w:lang w:val="en-US"/>
        </w:rPr>
        <w:t>(Corresponding author: AC)</w:t>
      </w:r>
    </w:p>
    <w:p w14:paraId="7E996872" w14:textId="3D68F9CE" w:rsidR="00CC5F3B" w:rsidRPr="00CC5F3B" w:rsidRDefault="00CC5F3B" w:rsidP="00610DF5">
      <w:pPr>
        <w:pStyle w:val="Prrafodelista"/>
        <w:numPr>
          <w:ilvl w:val="0"/>
          <w:numId w:val="27"/>
        </w:numPr>
        <w:spacing w:before="60" w:after="60" w:line="240" w:lineRule="auto"/>
        <w:jc w:val="both"/>
        <w:rPr>
          <w:rFonts w:ascii="Arial" w:hAnsi="Arial" w:cs="Arial"/>
          <w:iCs/>
          <w:lang w:val="en-GB"/>
        </w:rPr>
      </w:pPr>
      <w:r>
        <w:rPr>
          <w:rFonts w:ascii="Arial" w:hAnsi="Arial" w:cs="Arial"/>
          <w:iCs/>
          <w:lang w:val="en-GB"/>
        </w:rPr>
        <w:t xml:space="preserve"> </w:t>
      </w:r>
      <w:r w:rsidRPr="00CC5F3B">
        <w:rPr>
          <w:rFonts w:ascii="Arial" w:hAnsi="Arial" w:cs="Arial"/>
          <w:iCs/>
          <w:lang w:val="en-GB"/>
        </w:rPr>
        <w:t xml:space="preserve">Bartlett BM, … Acosta JC (AC), </w:t>
      </w:r>
      <w:proofErr w:type="spellStart"/>
      <w:r w:rsidRPr="00CC5F3B">
        <w:rPr>
          <w:rFonts w:ascii="Arial" w:hAnsi="Arial" w:cs="Arial"/>
          <w:iCs/>
          <w:lang w:val="en-GB"/>
        </w:rPr>
        <w:t>Bickmore</w:t>
      </w:r>
      <w:proofErr w:type="spellEnd"/>
      <w:r w:rsidRPr="00CC5F3B">
        <w:rPr>
          <w:rFonts w:ascii="Arial" w:hAnsi="Arial" w:cs="Arial"/>
          <w:iCs/>
          <w:lang w:val="en-GB"/>
        </w:rPr>
        <w:t xml:space="preserve"> WA (AC). (2024) TPR is required for cytoplasmic chromatin fragment formation during senescence. </w:t>
      </w:r>
      <w:proofErr w:type="spellStart"/>
      <w:r w:rsidRPr="00CC5F3B">
        <w:rPr>
          <w:rFonts w:ascii="Arial" w:hAnsi="Arial" w:cs="Arial"/>
          <w:b/>
          <w:bCs/>
          <w:i/>
          <w:lang w:val="en-GB"/>
        </w:rPr>
        <w:t>bioRxiv</w:t>
      </w:r>
      <w:proofErr w:type="spellEnd"/>
      <w:r w:rsidRPr="00CC5F3B">
        <w:rPr>
          <w:rFonts w:ascii="Arial" w:hAnsi="Arial" w:cs="Arial"/>
          <w:iCs/>
          <w:lang w:val="en-GB"/>
        </w:rPr>
        <w:t xml:space="preserve">. 2024.04.18.590085; </w:t>
      </w:r>
      <w:proofErr w:type="spellStart"/>
      <w:r w:rsidRPr="00CC5F3B">
        <w:rPr>
          <w:rFonts w:ascii="Arial" w:hAnsi="Arial" w:cs="Arial"/>
          <w:iCs/>
          <w:lang w:val="en-GB"/>
        </w:rPr>
        <w:t>doi</w:t>
      </w:r>
      <w:proofErr w:type="spellEnd"/>
      <w:r w:rsidRPr="00CC5F3B">
        <w:rPr>
          <w:rFonts w:ascii="Arial" w:hAnsi="Arial" w:cs="Arial"/>
          <w:iCs/>
          <w:lang w:val="en-GB"/>
        </w:rPr>
        <w:t>: 10.1101/2024.04.18.590085. Accepted in</w:t>
      </w:r>
      <w:r>
        <w:rPr>
          <w:rFonts w:ascii="Arial" w:hAnsi="Arial" w:cs="Arial"/>
          <w:iCs/>
          <w:lang w:val="en-GB"/>
        </w:rPr>
        <w:t xml:space="preserve"> </w:t>
      </w:r>
      <w:proofErr w:type="spellStart"/>
      <w:r w:rsidRPr="00CC5F3B">
        <w:rPr>
          <w:rFonts w:ascii="Arial" w:hAnsi="Arial" w:cs="Arial"/>
          <w:b/>
          <w:bCs/>
          <w:i/>
          <w:lang w:val="en-GB"/>
        </w:rPr>
        <w:t>eLife</w:t>
      </w:r>
      <w:proofErr w:type="spellEnd"/>
    </w:p>
    <w:p w14:paraId="673E54C1" w14:textId="5D401603" w:rsidR="007476C5" w:rsidRPr="00610DF5" w:rsidRDefault="007476C5" w:rsidP="00610DF5">
      <w:pPr>
        <w:pStyle w:val="Prrafodelista"/>
        <w:numPr>
          <w:ilvl w:val="0"/>
          <w:numId w:val="27"/>
        </w:numPr>
        <w:spacing w:before="60" w:after="60" w:line="240" w:lineRule="auto"/>
        <w:jc w:val="both"/>
        <w:rPr>
          <w:rFonts w:ascii="Arial" w:hAnsi="Arial" w:cs="Arial"/>
          <w:iCs/>
          <w:lang w:val="en-GB"/>
        </w:rPr>
      </w:pPr>
      <w:proofErr w:type="spellStart"/>
      <w:r w:rsidRPr="00EE3653">
        <w:rPr>
          <w:rFonts w:ascii="Arial" w:hAnsi="Arial" w:cs="Arial"/>
          <w:iCs/>
        </w:rPr>
        <w:t>Smer</w:t>
      </w:r>
      <w:proofErr w:type="spellEnd"/>
      <w:r w:rsidRPr="00EE3653">
        <w:rPr>
          <w:rFonts w:ascii="Arial" w:hAnsi="Arial" w:cs="Arial"/>
          <w:iCs/>
        </w:rPr>
        <w:t xml:space="preserve">-Barreto V (AC), </w:t>
      </w:r>
      <w:r w:rsidR="004A6A24" w:rsidRPr="004A6A24">
        <w:rPr>
          <w:rFonts w:ascii="Arial" w:hAnsi="Arial" w:cs="Arial"/>
          <w:iCs/>
        </w:rPr>
        <w:t xml:space="preserve">Quintanilla A, Elliott </w:t>
      </w:r>
      <w:proofErr w:type="gramStart"/>
      <w:r w:rsidR="004A6A24" w:rsidRPr="004A6A24">
        <w:rPr>
          <w:rFonts w:ascii="Arial" w:hAnsi="Arial" w:cs="Arial"/>
          <w:iCs/>
        </w:rPr>
        <w:t>RJR,</w:t>
      </w:r>
      <w:r w:rsidRPr="00EE3653">
        <w:rPr>
          <w:rFonts w:ascii="Arial" w:hAnsi="Arial" w:cs="Arial"/>
          <w:iCs/>
        </w:rPr>
        <w:t>…</w:t>
      </w:r>
      <w:proofErr w:type="gramEnd"/>
      <w:r w:rsidRPr="00EE3653">
        <w:rPr>
          <w:rFonts w:ascii="Arial" w:hAnsi="Arial" w:cs="Arial"/>
          <w:iCs/>
        </w:rPr>
        <w:t xml:space="preserve">, </w:t>
      </w:r>
      <w:r w:rsidRPr="00EE3653">
        <w:rPr>
          <w:rFonts w:ascii="Arial" w:hAnsi="Arial" w:cs="Arial"/>
          <w:iCs/>
          <w:u w:val="single"/>
        </w:rPr>
        <w:t>Acosta JC (AC)</w:t>
      </w:r>
      <w:r w:rsidRPr="00EE3653">
        <w:rPr>
          <w:rFonts w:ascii="Arial" w:hAnsi="Arial" w:cs="Arial"/>
          <w:iCs/>
        </w:rPr>
        <w:t xml:space="preserve">, </w:t>
      </w:r>
      <w:proofErr w:type="spellStart"/>
      <w:r w:rsidRPr="00EE3653">
        <w:rPr>
          <w:rFonts w:ascii="Arial" w:hAnsi="Arial" w:cs="Arial"/>
          <w:iCs/>
        </w:rPr>
        <w:t>Oyarzún</w:t>
      </w:r>
      <w:proofErr w:type="spellEnd"/>
      <w:r w:rsidRPr="00EE3653">
        <w:rPr>
          <w:rFonts w:ascii="Arial" w:hAnsi="Arial" w:cs="Arial"/>
          <w:iCs/>
        </w:rPr>
        <w:t xml:space="preserve"> DA (AC)</w:t>
      </w:r>
      <w:r w:rsidR="00F32A79" w:rsidRPr="00EE3653">
        <w:rPr>
          <w:rFonts w:ascii="Arial" w:hAnsi="Arial" w:cs="Arial"/>
          <w:iCs/>
        </w:rPr>
        <w:t xml:space="preserve"> (</w:t>
      </w:r>
      <w:r w:rsidR="00190ECD">
        <w:rPr>
          <w:rFonts w:ascii="Arial" w:hAnsi="Arial" w:cs="Arial"/>
          <w:iCs/>
        </w:rPr>
        <w:t>10</w:t>
      </w:r>
      <w:r w:rsidR="00F32A79" w:rsidRPr="00EE3653">
        <w:rPr>
          <w:rFonts w:ascii="Arial" w:hAnsi="Arial" w:cs="Arial"/>
          <w:iCs/>
        </w:rPr>
        <w:t>/</w:t>
      </w:r>
      <w:r w:rsidR="00190ECD">
        <w:rPr>
          <w:rFonts w:ascii="Arial" w:hAnsi="Arial" w:cs="Arial"/>
          <w:iCs/>
        </w:rPr>
        <w:t>11</w:t>
      </w:r>
      <w:r w:rsidR="00F32A79" w:rsidRPr="00EE3653">
        <w:rPr>
          <w:rFonts w:ascii="Arial" w:hAnsi="Arial" w:cs="Arial"/>
          <w:iCs/>
        </w:rPr>
        <w:t>)</w:t>
      </w:r>
      <w:r w:rsidRPr="00EE3653">
        <w:rPr>
          <w:rFonts w:ascii="Arial" w:hAnsi="Arial" w:cs="Arial"/>
          <w:iCs/>
        </w:rPr>
        <w:t>.</w:t>
      </w:r>
      <w:r w:rsidR="00F32A79" w:rsidRPr="00EE3653">
        <w:rPr>
          <w:rFonts w:ascii="Arial" w:hAnsi="Arial" w:cs="Arial"/>
          <w:iCs/>
        </w:rPr>
        <w:t xml:space="preserve"> </w:t>
      </w:r>
      <w:r w:rsidR="00F32A79" w:rsidRPr="00610DF5">
        <w:rPr>
          <w:rFonts w:ascii="Arial" w:hAnsi="Arial" w:cs="Arial"/>
          <w:iCs/>
          <w:lang w:val="en-US"/>
        </w:rPr>
        <w:t>(2023)</w:t>
      </w:r>
      <w:r w:rsidRPr="00610DF5">
        <w:rPr>
          <w:rFonts w:ascii="Arial" w:hAnsi="Arial" w:cs="Arial"/>
          <w:iCs/>
          <w:lang w:val="en-US"/>
        </w:rPr>
        <w:t xml:space="preserve"> </w:t>
      </w:r>
      <w:r w:rsidRPr="00610DF5">
        <w:rPr>
          <w:rFonts w:ascii="Arial" w:hAnsi="Arial" w:cs="Arial"/>
          <w:iCs/>
          <w:lang w:val="en-GB"/>
        </w:rPr>
        <w:t xml:space="preserve">Discovery of </w:t>
      </w:r>
      <w:proofErr w:type="spellStart"/>
      <w:r w:rsidRPr="00610DF5">
        <w:rPr>
          <w:rFonts w:ascii="Arial" w:hAnsi="Arial" w:cs="Arial"/>
          <w:iCs/>
          <w:lang w:val="en-GB"/>
        </w:rPr>
        <w:t>senolytics</w:t>
      </w:r>
      <w:proofErr w:type="spellEnd"/>
      <w:r w:rsidRPr="00610DF5">
        <w:rPr>
          <w:rFonts w:ascii="Arial" w:hAnsi="Arial" w:cs="Arial"/>
          <w:iCs/>
          <w:lang w:val="en-GB"/>
        </w:rPr>
        <w:t xml:space="preserve"> using machine learning. </w:t>
      </w:r>
      <w:r w:rsidRPr="00610DF5">
        <w:rPr>
          <w:rFonts w:ascii="Arial" w:hAnsi="Arial" w:cs="Arial"/>
          <w:b/>
          <w:bCs/>
          <w:i/>
          <w:lang w:val="en-GB"/>
        </w:rPr>
        <w:t xml:space="preserve">Nat </w:t>
      </w:r>
      <w:proofErr w:type="spellStart"/>
      <w:r w:rsidRPr="00610DF5">
        <w:rPr>
          <w:rFonts w:ascii="Arial" w:hAnsi="Arial" w:cs="Arial"/>
          <w:b/>
          <w:bCs/>
          <w:i/>
          <w:lang w:val="en-GB"/>
        </w:rPr>
        <w:t>Commun</w:t>
      </w:r>
      <w:proofErr w:type="spellEnd"/>
      <w:r w:rsidRPr="00610DF5">
        <w:rPr>
          <w:rFonts w:ascii="Arial" w:hAnsi="Arial" w:cs="Arial"/>
          <w:b/>
          <w:bCs/>
          <w:i/>
          <w:lang w:val="en-GB"/>
        </w:rPr>
        <w:t>.</w:t>
      </w:r>
      <w:r w:rsidRPr="00610DF5">
        <w:rPr>
          <w:rFonts w:ascii="Arial" w:hAnsi="Arial" w:cs="Arial"/>
          <w:iCs/>
          <w:lang w:val="en-GB"/>
        </w:rPr>
        <w:t xml:space="preserve"> Jun 10;14(1):3445. </w:t>
      </w:r>
      <w:proofErr w:type="spellStart"/>
      <w:r w:rsidRPr="00610DF5">
        <w:rPr>
          <w:rFonts w:ascii="Arial" w:hAnsi="Arial" w:cs="Arial"/>
          <w:iCs/>
          <w:lang w:val="en-GB"/>
        </w:rPr>
        <w:t>doi</w:t>
      </w:r>
      <w:proofErr w:type="spellEnd"/>
      <w:r w:rsidRPr="00610DF5">
        <w:rPr>
          <w:rFonts w:ascii="Arial" w:hAnsi="Arial" w:cs="Arial"/>
          <w:iCs/>
          <w:lang w:val="en-GB"/>
        </w:rPr>
        <w:t xml:space="preserve">: 10.1038/s41467-023-39120-1. PMID: 37301862; PMCID: PMC10257182. </w:t>
      </w:r>
    </w:p>
    <w:p w14:paraId="4A7C00D2" w14:textId="15907DFD" w:rsidR="008C3BD6" w:rsidRPr="00610DF5" w:rsidRDefault="00FC23DA" w:rsidP="00610DF5">
      <w:pPr>
        <w:pStyle w:val="Prrafodelista"/>
        <w:numPr>
          <w:ilvl w:val="0"/>
          <w:numId w:val="27"/>
        </w:numPr>
        <w:spacing w:after="60" w:line="240" w:lineRule="auto"/>
        <w:jc w:val="both"/>
        <w:rPr>
          <w:rFonts w:ascii="Arial" w:hAnsi="Arial" w:cs="Arial"/>
          <w:iCs/>
          <w:lang w:val="en-US"/>
        </w:rPr>
      </w:pPr>
      <w:r w:rsidRPr="00FC23DA">
        <w:rPr>
          <w:rFonts w:ascii="Arial" w:hAnsi="Arial" w:cs="Arial"/>
          <w:iCs/>
          <w:lang w:val="en-GB"/>
        </w:rPr>
        <w:lastRenderedPageBreak/>
        <w:t xml:space="preserve">Millar FR, </w:t>
      </w:r>
      <w:proofErr w:type="spellStart"/>
      <w:r w:rsidRPr="00FC23DA">
        <w:rPr>
          <w:rFonts w:ascii="Arial" w:hAnsi="Arial" w:cs="Arial"/>
          <w:iCs/>
          <w:lang w:val="en-GB"/>
        </w:rPr>
        <w:t>Pennycuick</w:t>
      </w:r>
      <w:proofErr w:type="spellEnd"/>
      <w:r w:rsidRPr="00FC23DA">
        <w:rPr>
          <w:rFonts w:ascii="Arial" w:hAnsi="Arial" w:cs="Arial"/>
          <w:iCs/>
          <w:lang w:val="en-GB"/>
        </w:rPr>
        <w:t xml:space="preserve"> A, Muir M, </w:t>
      </w:r>
      <w:r w:rsidR="007476C5" w:rsidRPr="00FC23DA">
        <w:rPr>
          <w:rFonts w:ascii="Arial" w:hAnsi="Arial" w:cs="Arial"/>
          <w:iCs/>
          <w:lang w:val="en-GB"/>
        </w:rPr>
        <w:t xml:space="preserve">… </w:t>
      </w:r>
      <w:r w:rsidR="007476C5" w:rsidRPr="002724B2">
        <w:rPr>
          <w:rFonts w:ascii="Arial" w:hAnsi="Arial" w:cs="Arial"/>
          <w:iCs/>
          <w:u w:val="single"/>
          <w:lang w:val="en-US"/>
        </w:rPr>
        <w:t>Acosta JC (AC)</w:t>
      </w:r>
      <w:r w:rsidR="007476C5" w:rsidRPr="002724B2">
        <w:rPr>
          <w:rFonts w:ascii="Arial" w:hAnsi="Arial" w:cs="Arial"/>
          <w:iCs/>
          <w:lang w:val="en-US"/>
        </w:rPr>
        <w:t xml:space="preserve">, (18/18). </w:t>
      </w:r>
      <w:r w:rsidR="007476C5" w:rsidRPr="00610DF5">
        <w:rPr>
          <w:rFonts w:ascii="Arial" w:hAnsi="Arial" w:cs="Arial"/>
          <w:iCs/>
          <w:lang w:val="en-GB"/>
        </w:rPr>
        <w:t xml:space="preserve">(2022) </w:t>
      </w:r>
      <w:r w:rsidR="008C3BD6" w:rsidRPr="00610DF5">
        <w:rPr>
          <w:rFonts w:ascii="Arial" w:hAnsi="Arial" w:cs="Arial"/>
          <w:iCs/>
          <w:lang w:val="en-US"/>
        </w:rPr>
        <w:t xml:space="preserve">Toll-like receptor 2 orchestrates a tumor suppressor response in non-small cell lung cancer. </w:t>
      </w:r>
      <w:r w:rsidR="008C3BD6" w:rsidRPr="00610DF5">
        <w:rPr>
          <w:rFonts w:ascii="Arial" w:hAnsi="Arial" w:cs="Arial"/>
          <w:b/>
          <w:bCs/>
          <w:i/>
          <w:lang w:val="en-US"/>
        </w:rPr>
        <w:t>Cell Rep.</w:t>
      </w:r>
      <w:r w:rsidR="008C3BD6" w:rsidRPr="00610DF5">
        <w:rPr>
          <w:rFonts w:ascii="Arial" w:hAnsi="Arial" w:cs="Arial"/>
          <w:iCs/>
          <w:lang w:val="en-US"/>
        </w:rPr>
        <w:t xml:space="preserve"> Nov 8;41(6):111596. </w:t>
      </w:r>
      <w:proofErr w:type="spellStart"/>
      <w:r w:rsidR="008C3BD6" w:rsidRPr="00610DF5">
        <w:rPr>
          <w:rFonts w:ascii="Arial" w:hAnsi="Arial" w:cs="Arial"/>
          <w:iCs/>
          <w:lang w:val="en-US"/>
        </w:rPr>
        <w:t>doi</w:t>
      </w:r>
      <w:proofErr w:type="spellEnd"/>
      <w:r w:rsidR="008C3BD6" w:rsidRPr="00610DF5">
        <w:rPr>
          <w:rFonts w:ascii="Arial" w:hAnsi="Arial" w:cs="Arial"/>
          <w:iCs/>
          <w:lang w:val="en-US"/>
        </w:rPr>
        <w:t>: 10.1016/j.celrep.2022.111596. PMID: 36351380; PMCID: PMC10197427.</w:t>
      </w:r>
    </w:p>
    <w:p w14:paraId="27918F15" w14:textId="6226FF2F" w:rsidR="007476C5" w:rsidRPr="00610DF5" w:rsidRDefault="00FC23DA" w:rsidP="00610DF5">
      <w:pPr>
        <w:pStyle w:val="Prrafodelista"/>
        <w:numPr>
          <w:ilvl w:val="0"/>
          <w:numId w:val="27"/>
        </w:numPr>
        <w:spacing w:after="60" w:line="240" w:lineRule="auto"/>
        <w:jc w:val="both"/>
        <w:rPr>
          <w:rFonts w:ascii="Arial" w:hAnsi="Arial" w:cs="Arial"/>
          <w:lang w:val="en-GB"/>
        </w:rPr>
      </w:pPr>
      <w:r w:rsidRPr="00FC23DA">
        <w:rPr>
          <w:rFonts w:ascii="Arial" w:hAnsi="Arial" w:cs="Arial"/>
        </w:rPr>
        <w:t xml:space="preserve">Fernández-Duran I, Quintanilla A, </w:t>
      </w:r>
      <w:proofErr w:type="spellStart"/>
      <w:r w:rsidRPr="00FC23DA">
        <w:rPr>
          <w:rFonts w:ascii="Arial" w:hAnsi="Arial" w:cs="Arial"/>
        </w:rPr>
        <w:t>Tarrats</w:t>
      </w:r>
      <w:proofErr w:type="spellEnd"/>
      <w:r w:rsidRPr="00FC23DA">
        <w:rPr>
          <w:rFonts w:ascii="Arial" w:hAnsi="Arial" w:cs="Arial"/>
        </w:rPr>
        <w:t xml:space="preserve"> N,</w:t>
      </w:r>
      <w:r>
        <w:rPr>
          <w:rFonts w:ascii="Arial" w:hAnsi="Arial" w:cs="Arial"/>
        </w:rPr>
        <w:t xml:space="preserve"> </w:t>
      </w:r>
      <w:r w:rsidR="007476C5" w:rsidRPr="00EE3653">
        <w:rPr>
          <w:rFonts w:ascii="Arial" w:hAnsi="Arial" w:cs="Arial"/>
        </w:rPr>
        <w:t xml:space="preserve">… </w:t>
      </w:r>
      <w:r w:rsidR="007476C5" w:rsidRPr="002724B2">
        <w:rPr>
          <w:rFonts w:ascii="Arial" w:hAnsi="Arial" w:cs="Arial"/>
          <w:u w:val="single"/>
          <w:lang w:val="en-US"/>
        </w:rPr>
        <w:t>Acosta JC (AC)</w:t>
      </w:r>
      <w:r w:rsidR="007476C5" w:rsidRPr="002724B2">
        <w:rPr>
          <w:rFonts w:ascii="Arial" w:hAnsi="Arial" w:cs="Arial"/>
          <w:lang w:val="en-US"/>
        </w:rPr>
        <w:t xml:space="preserve">. </w:t>
      </w:r>
      <w:r w:rsidR="007476C5" w:rsidRPr="00610DF5">
        <w:rPr>
          <w:rFonts w:ascii="Arial" w:hAnsi="Arial" w:cs="Arial"/>
          <w:lang w:val="en-GB"/>
        </w:rPr>
        <w:t xml:space="preserve">(12/12). (2022) Cytoplasmic innate immune sensing by the caspase-4 non-canonical inflammasome promotes cellular senescence. </w:t>
      </w:r>
      <w:r w:rsidR="007476C5" w:rsidRPr="00610DF5">
        <w:rPr>
          <w:rFonts w:ascii="Arial" w:hAnsi="Arial" w:cs="Arial"/>
          <w:b/>
          <w:bCs/>
          <w:i/>
          <w:iCs/>
          <w:lang w:val="en-GB"/>
        </w:rPr>
        <w:t>Cell Death Differ</w:t>
      </w:r>
      <w:r w:rsidR="007476C5" w:rsidRPr="00610DF5">
        <w:rPr>
          <w:rFonts w:ascii="Arial" w:hAnsi="Arial" w:cs="Arial"/>
          <w:lang w:val="en-GB"/>
        </w:rPr>
        <w:t xml:space="preserve">. </w:t>
      </w:r>
      <w:proofErr w:type="spellStart"/>
      <w:r w:rsidR="007476C5" w:rsidRPr="00610DF5">
        <w:rPr>
          <w:rFonts w:ascii="Arial" w:hAnsi="Arial" w:cs="Arial"/>
          <w:lang w:val="en-GB"/>
        </w:rPr>
        <w:t>doi</w:t>
      </w:r>
      <w:proofErr w:type="spellEnd"/>
      <w:r w:rsidR="007476C5" w:rsidRPr="00610DF5">
        <w:rPr>
          <w:rFonts w:ascii="Arial" w:hAnsi="Arial" w:cs="Arial"/>
          <w:lang w:val="en-GB"/>
        </w:rPr>
        <w:t xml:space="preserve">: 10.1038/s41418-021-00917-6. PMID: 34916628.  </w:t>
      </w:r>
    </w:p>
    <w:p w14:paraId="0690FAB2" w14:textId="333C4651" w:rsidR="007476C5" w:rsidRPr="00610DF5" w:rsidRDefault="00FC23DA" w:rsidP="00610DF5">
      <w:pPr>
        <w:pStyle w:val="Prrafodelista"/>
        <w:numPr>
          <w:ilvl w:val="0"/>
          <w:numId w:val="27"/>
        </w:numPr>
        <w:spacing w:after="60" w:line="240" w:lineRule="auto"/>
        <w:jc w:val="both"/>
        <w:rPr>
          <w:rFonts w:ascii="Arial" w:hAnsi="Arial" w:cs="Arial"/>
          <w:lang w:val="en-GB"/>
        </w:rPr>
      </w:pPr>
      <w:r w:rsidRPr="00FC23DA">
        <w:rPr>
          <w:rFonts w:ascii="Arial" w:hAnsi="Arial" w:cs="Arial"/>
          <w:lang w:val="en-GB"/>
        </w:rPr>
        <w:t xml:space="preserve">Hari P, Millar FR, </w:t>
      </w:r>
      <w:proofErr w:type="spellStart"/>
      <w:r w:rsidRPr="00FC23DA">
        <w:rPr>
          <w:rFonts w:ascii="Arial" w:hAnsi="Arial" w:cs="Arial"/>
          <w:lang w:val="en-GB"/>
        </w:rPr>
        <w:t>Tarrats</w:t>
      </w:r>
      <w:proofErr w:type="spellEnd"/>
      <w:r w:rsidRPr="00FC23DA">
        <w:rPr>
          <w:rFonts w:ascii="Arial" w:hAnsi="Arial" w:cs="Arial"/>
          <w:lang w:val="en-GB"/>
        </w:rPr>
        <w:t xml:space="preserve"> N</w:t>
      </w:r>
      <w:r w:rsidR="007476C5" w:rsidRPr="00FC23DA">
        <w:rPr>
          <w:rFonts w:ascii="Arial" w:hAnsi="Arial" w:cs="Arial"/>
          <w:lang w:val="en-GB"/>
        </w:rPr>
        <w:t xml:space="preserve">, … </w:t>
      </w:r>
      <w:r w:rsidR="007476C5" w:rsidRPr="00EE3653">
        <w:rPr>
          <w:rFonts w:ascii="Arial" w:hAnsi="Arial" w:cs="Arial"/>
          <w:u w:val="single"/>
        </w:rPr>
        <w:t>Acosta JC (AC)</w:t>
      </w:r>
      <w:r w:rsidR="007476C5" w:rsidRPr="00EE3653">
        <w:rPr>
          <w:rFonts w:ascii="Arial" w:hAnsi="Arial" w:cs="Arial"/>
        </w:rPr>
        <w:t xml:space="preserve">, (14/14). </w:t>
      </w:r>
      <w:r w:rsidR="007476C5" w:rsidRPr="00610DF5">
        <w:rPr>
          <w:rFonts w:ascii="Arial" w:hAnsi="Arial" w:cs="Arial"/>
          <w:lang w:val="en-GB"/>
        </w:rPr>
        <w:t xml:space="preserve">(2019) The innate immune sensor Toll-like receptor 2 controls the senescence-associated secretory phenotype. </w:t>
      </w:r>
      <w:r w:rsidR="007476C5" w:rsidRPr="00610DF5">
        <w:rPr>
          <w:rFonts w:ascii="Arial" w:hAnsi="Arial" w:cs="Arial"/>
          <w:b/>
          <w:bCs/>
          <w:i/>
          <w:iCs/>
          <w:lang w:val="en-GB"/>
        </w:rPr>
        <w:t>Sci Adv</w:t>
      </w:r>
      <w:r w:rsidR="007476C5" w:rsidRPr="00610DF5">
        <w:rPr>
          <w:rFonts w:ascii="Arial" w:hAnsi="Arial" w:cs="Arial"/>
          <w:b/>
          <w:bCs/>
          <w:lang w:val="en-GB"/>
        </w:rPr>
        <w:t>.</w:t>
      </w:r>
      <w:r w:rsidR="007476C5" w:rsidRPr="00610DF5">
        <w:rPr>
          <w:rFonts w:ascii="Arial" w:hAnsi="Arial" w:cs="Arial"/>
          <w:lang w:val="en-GB"/>
        </w:rPr>
        <w:t xml:space="preserve"> Jun 5;5(6</w:t>
      </w:r>
      <w:proofErr w:type="gramStart"/>
      <w:r w:rsidR="007476C5" w:rsidRPr="00610DF5">
        <w:rPr>
          <w:rFonts w:ascii="Arial" w:hAnsi="Arial" w:cs="Arial"/>
          <w:lang w:val="en-GB"/>
        </w:rPr>
        <w:t>):eaaw</w:t>
      </w:r>
      <w:proofErr w:type="gramEnd"/>
      <w:r w:rsidR="007476C5" w:rsidRPr="00610DF5">
        <w:rPr>
          <w:rFonts w:ascii="Arial" w:hAnsi="Arial" w:cs="Arial"/>
          <w:lang w:val="en-GB"/>
        </w:rPr>
        <w:t xml:space="preserve">0254. </w:t>
      </w:r>
      <w:proofErr w:type="spellStart"/>
      <w:r w:rsidR="007476C5" w:rsidRPr="00610DF5">
        <w:rPr>
          <w:rFonts w:ascii="Arial" w:hAnsi="Arial" w:cs="Arial"/>
          <w:lang w:val="en-GB"/>
        </w:rPr>
        <w:t>doi</w:t>
      </w:r>
      <w:proofErr w:type="spellEnd"/>
      <w:r w:rsidR="007476C5" w:rsidRPr="00610DF5">
        <w:rPr>
          <w:rFonts w:ascii="Arial" w:hAnsi="Arial" w:cs="Arial"/>
          <w:lang w:val="en-GB"/>
        </w:rPr>
        <w:t>: 10.1126/</w:t>
      </w:r>
      <w:proofErr w:type="gramStart"/>
      <w:r w:rsidR="007476C5" w:rsidRPr="00610DF5">
        <w:rPr>
          <w:rFonts w:ascii="Arial" w:hAnsi="Arial" w:cs="Arial"/>
          <w:lang w:val="en-GB"/>
        </w:rPr>
        <w:t>sciadv.aaw</w:t>
      </w:r>
      <w:proofErr w:type="gramEnd"/>
      <w:r w:rsidR="007476C5" w:rsidRPr="00610DF5">
        <w:rPr>
          <w:rFonts w:ascii="Arial" w:hAnsi="Arial" w:cs="Arial"/>
          <w:lang w:val="en-GB"/>
        </w:rPr>
        <w:t xml:space="preserve">0254. PMID: 31183403; PMCID: PMC6551188. </w:t>
      </w:r>
    </w:p>
    <w:p w14:paraId="086C40A7" w14:textId="15931C2C" w:rsidR="007476C5" w:rsidRPr="00610DF5" w:rsidRDefault="00FC23DA" w:rsidP="00610DF5">
      <w:pPr>
        <w:pStyle w:val="Prrafodelista"/>
        <w:numPr>
          <w:ilvl w:val="0"/>
          <w:numId w:val="27"/>
        </w:numPr>
        <w:spacing w:after="60" w:line="240" w:lineRule="auto"/>
        <w:jc w:val="both"/>
        <w:rPr>
          <w:rFonts w:ascii="Arial" w:hAnsi="Arial" w:cs="Arial"/>
          <w:lang w:val="en-GB"/>
        </w:rPr>
      </w:pPr>
      <w:proofErr w:type="spellStart"/>
      <w:r w:rsidRPr="00FC23DA">
        <w:rPr>
          <w:rFonts w:ascii="Arial" w:hAnsi="Arial" w:cs="Arial"/>
        </w:rPr>
        <w:t>Pantazi</w:t>
      </w:r>
      <w:proofErr w:type="spellEnd"/>
      <w:r w:rsidRPr="00FC23DA">
        <w:rPr>
          <w:rFonts w:ascii="Arial" w:hAnsi="Arial" w:cs="Arial"/>
        </w:rPr>
        <w:t xml:space="preserve"> A, Quintanilla A, Hari P,</w:t>
      </w:r>
      <w:r>
        <w:rPr>
          <w:rFonts w:ascii="Arial" w:hAnsi="Arial" w:cs="Arial"/>
        </w:rPr>
        <w:t xml:space="preserve"> </w:t>
      </w:r>
      <w:r w:rsidR="007476C5" w:rsidRPr="00610DF5">
        <w:rPr>
          <w:rFonts w:ascii="Arial" w:hAnsi="Arial" w:cs="Arial"/>
        </w:rPr>
        <w:t xml:space="preserve">… </w:t>
      </w:r>
      <w:r w:rsidR="007476C5" w:rsidRPr="00610DF5">
        <w:rPr>
          <w:rFonts w:ascii="Arial" w:hAnsi="Arial" w:cs="Arial"/>
          <w:u w:val="single"/>
        </w:rPr>
        <w:t>Acosta JC (AC)</w:t>
      </w:r>
      <w:r w:rsidR="007476C5" w:rsidRPr="00610DF5">
        <w:rPr>
          <w:rFonts w:ascii="Arial" w:hAnsi="Arial" w:cs="Arial"/>
        </w:rPr>
        <w:t xml:space="preserve">, </w:t>
      </w:r>
      <w:proofErr w:type="spellStart"/>
      <w:r w:rsidR="007476C5" w:rsidRPr="00610DF5">
        <w:rPr>
          <w:rFonts w:ascii="Arial" w:hAnsi="Arial" w:cs="Arial"/>
        </w:rPr>
        <w:t>Finch</w:t>
      </w:r>
      <w:proofErr w:type="spellEnd"/>
      <w:r w:rsidR="007476C5" w:rsidRPr="00610DF5">
        <w:rPr>
          <w:rFonts w:ascii="Arial" w:hAnsi="Arial" w:cs="Arial"/>
        </w:rPr>
        <w:t xml:space="preserve"> AJ</w:t>
      </w:r>
      <w:r w:rsidR="004D3C22">
        <w:rPr>
          <w:rFonts w:ascii="Arial" w:hAnsi="Arial" w:cs="Arial"/>
        </w:rPr>
        <w:t xml:space="preserve"> </w:t>
      </w:r>
      <w:r w:rsidR="007476C5" w:rsidRPr="00610DF5">
        <w:rPr>
          <w:rFonts w:ascii="Arial" w:hAnsi="Arial" w:cs="Arial"/>
        </w:rPr>
        <w:t xml:space="preserve">(AC), (9/10). </w:t>
      </w:r>
      <w:r w:rsidR="007476C5" w:rsidRPr="00610DF5">
        <w:rPr>
          <w:rFonts w:ascii="Arial" w:hAnsi="Arial" w:cs="Arial"/>
          <w:lang w:val="en-GB"/>
        </w:rPr>
        <w:t xml:space="preserve">(2019) Inhibition of the 60S ribosome biogenesis GTPase LSG1 causes endoplasmic reticular disruption and cellular senescence. </w:t>
      </w:r>
      <w:r w:rsidR="007476C5" w:rsidRPr="00610DF5">
        <w:rPr>
          <w:rFonts w:ascii="Arial" w:hAnsi="Arial" w:cs="Arial"/>
          <w:b/>
          <w:bCs/>
          <w:i/>
          <w:iCs/>
          <w:lang w:val="en-GB"/>
        </w:rPr>
        <w:t>Aging Cell</w:t>
      </w:r>
      <w:r w:rsidR="007476C5" w:rsidRPr="00610DF5">
        <w:rPr>
          <w:rFonts w:ascii="Arial" w:hAnsi="Arial" w:cs="Arial"/>
          <w:i/>
          <w:iCs/>
          <w:lang w:val="en-GB"/>
        </w:rPr>
        <w:t>.</w:t>
      </w:r>
      <w:r w:rsidR="007476C5" w:rsidRPr="00610DF5">
        <w:rPr>
          <w:rFonts w:ascii="Arial" w:hAnsi="Arial" w:cs="Arial"/>
          <w:lang w:val="en-GB"/>
        </w:rPr>
        <w:t xml:space="preserve"> Aug;18(4</w:t>
      </w:r>
      <w:proofErr w:type="gramStart"/>
      <w:r w:rsidR="007476C5" w:rsidRPr="00610DF5">
        <w:rPr>
          <w:rFonts w:ascii="Arial" w:hAnsi="Arial" w:cs="Arial"/>
          <w:lang w:val="en-GB"/>
        </w:rPr>
        <w:t>):e</w:t>
      </w:r>
      <w:proofErr w:type="gramEnd"/>
      <w:r w:rsidR="007476C5" w:rsidRPr="00610DF5">
        <w:rPr>
          <w:rFonts w:ascii="Arial" w:hAnsi="Arial" w:cs="Arial"/>
          <w:lang w:val="en-GB"/>
        </w:rPr>
        <w:t xml:space="preserve">12981. </w:t>
      </w:r>
      <w:proofErr w:type="spellStart"/>
      <w:r w:rsidR="007476C5" w:rsidRPr="00610DF5">
        <w:rPr>
          <w:rFonts w:ascii="Arial" w:hAnsi="Arial" w:cs="Arial"/>
          <w:lang w:val="en-GB"/>
        </w:rPr>
        <w:t>doi</w:t>
      </w:r>
      <w:proofErr w:type="spellEnd"/>
      <w:r w:rsidR="007476C5" w:rsidRPr="00610DF5">
        <w:rPr>
          <w:rFonts w:ascii="Arial" w:hAnsi="Arial" w:cs="Arial"/>
          <w:lang w:val="en-GB"/>
        </w:rPr>
        <w:t xml:space="preserve">: 10.1111/acel.12981. </w:t>
      </w:r>
      <w:proofErr w:type="spellStart"/>
      <w:r w:rsidR="007476C5" w:rsidRPr="00610DF5">
        <w:rPr>
          <w:rFonts w:ascii="Arial" w:hAnsi="Arial" w:cs="Arial"/>
          <w:lang w:val="en-GB"/>
        </w:rPr>
        <w:t>Epub</w:t>
      </w:r>
      <w:proofErr w:type="spellEnd"/>
      <w:r w:rsidR="007476C5" w:rsidRPr="00610DF5">
        <w:rPr>
          <w:rFonts w:ascii="Arial" w:hAnsi="Arial" w:cs="Arial"/>
          <w:lang w:val="en-GB"/>
        </w:rPr>
        <w:t xml:space="preserve"> 2019 May 31. PMID: 31148378; PMCID: PMC6612703. </w:t>
      </w:r>
    </w:p>
    <w:p w14:paraId="7CCC4A2F" w14:textId="414F9A6F" w:rsidR="00EE3653" w:rsidRDefault="007476C5" w:rsidP="00EE3653">
      <w:pPr>
        <w:pStyle w:val="Prrafodelista"/>
        <w:numPr>
          <w:ilvl w:val="0"/>
          <w:numId w:val="27"/>
        </w:numPr>
        <w:spacing w:after="60" w:line="240" w:lineRule="auto"/>
        <w:jc w:val="both"/>
        <w:rPr>
          <w:rFonts w:ascii="Arial" w:hAnsi="Arial" w:cs="Arial"/>
          <w:lang w:val="en-GB"/>
        </w:rPr>
      </w:pPr>
      <w:proofErr w:type="spellStart"/>
      <w:r w:rsidRPr="00610DF5">
        <w:rPr>
          <w:rFonts w:ascii="Arial" w:hAnsi="Arial" w:cs="Arial"/>
          <w:lang w:val="en-GB"/>
        </w:rPr>
        <w:t>Boumendil</w:t>
      </w:r>
      <w:proofErr w:type="spellEnd"/>
      <w:r w:rsidRPr="00610DF5">
        <w:rPr>
          <w:rFonts w:ascii="Arial" w:hAnsi="Arial" w:cs="Arial"/>
          <w:lang w:val="en-GB"/>
        </w:rPr>
        <w:t xml:space="preserve"> C, </w:t>
      </w:r>
      <w:r w:rsidR="00190ECD" w:rsidRPr="00190ECD">
        <w:rPr>
          <w:rFonts w:ascii="Arial" w:hAnsi="Arial"/>
          <w:lang w:val="en-GB"/>
        </w:rPr>
        <w:t>Hari P, Olsen K,</w:t>
      </w:r>
      <w:r w:rsidRPr="00610DF5">
        <w:rPr>
          <w:rFonts w:ascii="Arial" w:hAnsi="Arial" w:cs="Arial"/>
          <w:lang w:val="en-GB"/>
        </w:rPr>
        <w:t xml:space="preserve"> </w:t>
      </w:r>
      <w:r w:rsidRPr="00610DF5">
        <w:rPr>
          <w:rFonts w:ascii="Arial" w:hAnsi="Arial" w:cs="Arial"/>
          <w:u w:val="single"/>
          <w:lang w:val="en-GB"/>
        </w:rPr>
        <w:t>Acosta JC (AC)</w:t>
      </w:r>
      <w:r w:rsidRPr="00610DF5">
        <w:rPr>
          <w:rFonts w:ascii="Arial" w:hAnsi="Arial" w:cs="Arial"/>
          <w:lang w:val="en-GB"/>
        </w:rPr>
        <w:t xml:space="preserve">, </w:t>
      </w:r>
      <w:proofErr w:type="spellStart"/>
      <w:r w:rsidRPr="00610DF5">
        <w:rPr>
          <w:rFonts w:ascii="Arial" w:hAnsi="Arial" w:cs="Arial"/>
          <w:lang w:val="en-GB"/>
        </w:rPr>
        <w:t>Bickmore</w:t>
      </w:r>
      <w:proofErr w:type="spellEnd"/>
      <w:r w:rsidRPr="00610DF5">
        <w:rPr>
          <w:rFonts w:ascii="Arial" w:hAnsi="Arial" w:cs="Arial"/>
          <w:lang w:val="en-GB"/>
        </w:rPr>
        <w:t xml:space="preserve"> WA (AC), (4/5). (2019) Nuclear pore density controls heterochromatin reorganization during senescence. </w:t>
      </w:r>
      <w:r w:rsidRPr="00610DF5">
        <w:rPr>
          <w:rFonts w:ascii="Arial" w:hAnsi="Arial" w:cs="Arial"/>
          <w:b/>
          <w:bCs/>
          <w:i/>
          <w:iCs/>
          <w:lang w:val="en-GB"/>
        </w:rPr>
        <w:t>Genes Dev</w:t>
      </w:r>
      <w:r w:rsidRPr="00610DF5">
        <w:rPr>
          <w:rFonts w:ascii="Arial" w:hAnsi="Arial" w:cs="Arial"/>
          <w:i/>
          <w:iCs/>
          <w:lang w:val="en-GB"/>
        </w:rPr>
        <w:t>.</w:t>
      </w:r>
      <w:r w:rsidRPr="00610DF5">
        <w:rPr>
          <w:rFonts w:ascii="Arial" w:hAnsi="Arial" w:cs="Arial"/>
          <w:lang w:val="en-GB"/>
        </w:rPr>
        <w:t xml:space="preserve"> Feb 1;33(3-4):144-149. </w:t>
      </w:r>
      <w:proofErr w:type="spellStart"/>
      <w:r w:rsidRPr="00610DF5">
        <w:rPr>
          <w:rFonts w:ascii="Arial" w:hAnsi="Arial" w:cs="Arial"/>
          <w:lang w:val="en-GB"/>
        </w:rPr>
        <w:t>doi</w:t>
      </w:r>
      <w:proofErr w:type="spellEnd"/>
      <w:r w:rsidRPr="00610DF5">
        <w:rPr>
          <w:rFonts w:ascii="Arial" w:hAnsi="Arial" w:cs="Arial"/>
          <w:lang w:val="en-GB"/>
        </w:rPr>
        <w:t xml:space="preserve">: 10.1101/gad.321117.118. </w:t>
      </w:r>
      <w:proofErr w:type="spellStart"/>
      <w:r w:rsidRPr="00610DF5">
        <w:rPr>
          <w:rFonts w:ascii="Arial" w:hAnsi="Arial" w:cs="Arial"/>
          <w:lang w:val="en-GB"/>
        </w:rPr>
        <w:t>Epub</w:t>
      </w:r>
      <w:proofErr w:type="spellEnd"/>
      <w:r w:rsidRPr="00610DF5">
        <w:rPr>
          <w:rFonts w:ascii="Arial" w:hAnsi="Arial" w:cs="Arial"/>
          <w:lang w:val="en-GB"/>
        </w:rPr>
        <w:t xml:space="preserve"> 2019 Jan 28. PMID: 30692205; PMCID: PMC6362808.</w:t>
      </w:r>
    </w:p>
    <w:p w14:paraId="1B003B3F" w14:textId="77777777" w:rsidR="00CC5F3B" w:rsidRDefault="00CC5F3B" w:rsidP="00EE3653">
      <w:pPr>
        <w:pStyle w:val="Prrafodelista"/>
        <w:numPr>
          <w:ilvl w:val="0"/>
          <w:numId w:val="27"/>
        </w:numPr>
        <w:spacing w:after="60" w:line="240" w:lineRule="auto"/>
        <w:jc w:val="both"/>
        <w:rPr>
          <w:rFonts w:ascii="Arial" w:hAnsi="Arial" w:cs="Arial"/>
          <w:lang w:val="en-GB"/>
        </w:rPr>
      </w:pPr>
      <w:r w:rsidRPr="00CC5F3B">
        <w:rPr>
          <w:rFonts w:ascii="Arial" w:hAnsi="Arial" w:cs="Arial"/>
          <w:u w:val="single"/>
          <w:lang w:val="en-GB"/>
        </w:rPr>
        <w:t>Acosta JC</w:t>
      </w:r>
      <w:r w:rsidRPr="00CC5F3B">
        <w:rPr>
          <w:rFonts w:ascii="Arial" w:hAnsi="Arial" w:cs="Arial"/>
          <w:lang w:val="en-GB"/>
        </w:rPr>
        <w:t xml:space="preserve">, … Gil J. A complex secretory program orchestrated by the inflammasome controls paracrine senescence. </w:t>
      </w:r>
      <w:r w:rsidRPr="00CC5F3B">
        <w:rPr>
          <w:rFonts w:ascii="Arial" w:hAnsi="Arial" w:cs="Arial"/>
          <w:b/>
          <w:bCs/>
          <w:i/>
          <w:iCs/>
          <w:lang w:val="en-GB"/>
        </w:rPr>
        <w:t>Nat Cell Biol</w:t>
      </w:r>
      <w:r w:rsidRPr="00CC5F3B">
        <w:rPr>
          <w:rFonts w:ascii="Arial" w:hAnsi="Arial" w:cs="Arial"/>
          <w:lang w:val="en-GB"/>
        </w:rPr>
        <w:t xml:space="preserve">. 2013 Aug;15(8):978-90. </w:t>
      </w:r>
      <w:proofErr w:type="spellStart"/>
      <w:r w:rsidRPr="00CC5F3B">
        <w:rPr>
          <w:rFonts w:ascii="Arial" w:hAnsi="Arial" w:cs="Arial"/>
          <w:lang w:val="en-GB"/>
        </w:rPr>
        <w:t>doi</w:t>
      </w:r>
      <w:proofErr w:type="spellEnd"/>
      <w:r w:rsidRPr="00CC5F3B">
        <w:rPr>
          <w:rFonts w:ascii="Arial" w:hAnsi="Arial" w:cs="Arial"/>
          <w:lang w:val="en-GB"/>
        </w:rPr>
        <w:t xml:space="preserve">: 10.1038/ncb2784. </w:t>
      </w:r>
      <w:proofErr w:type="spellStart"/>
      <w:r w:rsidRPr="00CC5F3B">
        <w:rPr>
          <w:rFonts w:ascii="Arial" w:hAnsi="Arial" w:cs="Arial"/>
          <w:lang w:val="en-GB"/>
        </w:rPr>
        <w:t>Epub</w:t>
      </w:r>
      <w:proofErr w:type="spellEnd"/>
      <w:r w:rsidRPr="00CC5F3B">
        <w:rPr>
          <w:rFonts w:ascii="Arial" w:hAnsi="Arial" w:cs="Arial"/>
          <w:lang w:val="en-GB"/>
        </w:rPr>
        <w:t xml:space="preserve"> 2013 Jun 16. PMID: 23770676; PMCID: PMC3732483.</w:t>
      </w:r>
      <w:r>
        <w:rPr>
          <w:rFonts w:ascii="Arial" w:hAnsi="Arial" w:cs="Arial"/>
          <w:lang w:val="en-GB"/>
        </w:rPr>
        <w:t xml:space="preserve"> </w:t>
      </w:r>
    </w:p>
    <w:p w14:paraId="76C9C554" w14:textId="04577189" w:rsidR="00CC5F3B" w:rsidRDefault="00CC5F3B" w:rsidP="00EE3653">
      <w:pPr>
        <w:pStyle w:val="Prrafodelista"/>
        <w:numPr>
          <w:ilvl w:val="0"/>
          <w:numId w:val="27"/>
        </w:numPr>
        <w:spacing w:after="60" w:line="240" w:lineRule="auto"/>
        <w:jc w:val="both"/>
        <w:rPr>
          <w:rFonts w:ascii="Arial" w:hAnsi="Arial" w:cs="Arial"/>
          <w:lang w:val="en-GB"/>
        </w:rPr>
      </w:pPr>
      <w:r w:rsidRPr="00CC5F3B">
        <w:rPr>
          <w:rFonts w:ascii="Arial" w:hAnsi="Arial" w:cs="Arial"/>
        </w:rPr>
        <w:t xml:space="preserve">Barradas M*, </w:t>
      </w:r>
      <w:proofErr w:type="spellStart"/>
      <w:r w:rsidRPr="00CC5F3B">
        <w:rPr>
          <w:rFonts w:ascii="Arial" w:hAnsi="Arial" w:cs="Arial"/>
        </w:rPr>
        <w:t>Anderton</w:t>
      </w:r>
      <w:proofErr w:type="spellEnd"/>
      <w:r w:rsidRPr="00CC5F3B">
        <w:rPr>
          <w:rFonts w:ascii="Arial" w:hAnsi="Arial" w:cs="Arial"/>
        </w:rPr>
        <w:t xml:space="preserve"> E*, </w:t>
      </w:r>
      <w:r w:rsidRPr="00CC5F3B">
        <w:rPr>
          <w:rFonts w:ascii="Arial" w:hAnsi="Arial" w:cs="Arial"/>
          <w:u w:val="single"/>
        </w:rPr>
        <w:t>Acosta JC*,</w:t>
      </w:r>
      <w:r w:rsidRPr="00CC5F3B">
        <w:rPr>
          <w:rFonts w:ascii="Arial" w:hAnsi="Arial" w:cs="Arial"/>
        </w:rPr>
        <w:t xml:space="preserve"> … </w:t>
      </w:r>
      <w:r w:rsidRPr="00CC5F3B">
        <w:rPr>
          <w:rFonts w:ascii="Arial" w:hAnsi="Arial" w:cs="Arial"/>
          <w:lang w:val="en-GB"/>
        </w:rPr>
        <w:t xml:space="preserve">Gil J. Histone demethylase JMJD3 contributes to epigenetic control of INK4a/ARF by oncogenic RAS. </w:t>
      </w:r>
      <w:r w:rsidRPr="00CC5F3B">
        <w:rPr>
          <w:rFonts w:ascii="Arial" w:hAnsi="Arial" w:cs="Arial"/>
          <w:b/>
          <w:bCs/>
          <w:i/>
          <w:iCs/>
          <w:lang w:val="en-GB"/>
        </w:rPr>
        <w:t>Genes Dev</w:t>
      </w:r>
      <w:r w:rsidRPr="00CC5F3B">
        <w:rPr>
          <w:rFonts w:ascii="Arial" w:hAnsi="Arial" w:cs="Arial"/>
          <w:lang w:val="en-GB"/>
        </w:rPr>
        <w:t xml:space="preserve">. 2009 May 15;23(10):1177-82. </w:t>
      </w:r>
      <w:proofErr w:type="spellStart"/>
      <w:r w:rsidRPr="00CC5F3B">
        <w:rPr>
          <w:rFonts w:ascii="Arial" w:hAnsi="Arial" w:cs="Arial"/>
          <w:lang w:val="en-GB"/>
        </w:rPr>
        <w:t>doi</w:t>
      </w:r>
      <w:proofErr w:type="spellEnd"/>
      <w:r w:rsidRPr="00CC5F3B">
        <w:rPr>
          <w:rFonts w:ascii="Arial" w:hAnsi="Arial" w:cs="Arial"/>
          <w:lang w:val="en-GB"/>
        </w:rPr>
        <w:t>: 10.1101/gad.511109. PMID: 19451218; PMCID: PMC2685533. *Equal contribution</w:t>
      </w:r>
    </w:p>
    <w:p w14:paraId="01FE0D9D" w14:textId="77777777" w:rsidR="00CC5F3B" w:rsidRPr="00CC5F3B" w:rsidRDefault="00CC5F3B" w:rsidP="00CC5F3B">
      <w:pPr>
        <w:pStyle w:val="Prrafodelista"/>
        <w:numPr>
          <w:ilvl w:val="0"/>
          <w:numId w:val="27"/>
        </w:numPr>
        <w:spacing w:after="60" w:line="240" w:lineRule="auto"/>
        <w:jc w:val="both"/>
        <w:rPr>
          <w:rFonts w:ascii="Arial" w:hAnsi="Arial" w:cs="Arial"/>
          <w:lang w:val="en-GB"/>
        </w:rPr>
      </w:pPr>
      <w:r w:rsidRPr="00CC5F3B">
        <w:rPr>
          <w:rFonts w:ascii="Arial" w:hAnsi="Arial" w:cs="Arial"/>
          <w:u w:val="single"/>
          <w:lang w:val="en-GB"/>
        </w:rPr>
        <w:t>Acosta JC</w:t>
      </w:r>
      <w:r w:rsidRPr="00CC5F3B">
        <w:rPr>
          <w:rFonts w:ascii="Arial" w:hAnsi="Arial" w:cs="Arial"/>
          <w:lang w:val="en-GB"/>
        </w:rPr>
        <w:t xml:space="preserve">, … Gil J. Chemokine </w:t>
      </w:r>
      <w:proofErr w:type="spellStart"/>
      <w:r w:rsidRPr="00CC5F3B">
        <w:rPr>
          <w:rFonts w:ascii="Arial" w:hAnsi="Arial" w:cs="Arial"/>
          <w:lang w:val="en-GB"/>
        </w:rPr>
        <w:t>signaling</w:t>
      </w:r>
      <w:proofErr w:type="spellEnd"/>
      <w:r w:rsidRPr="00CC5F3B">
        <w:rPr>
          <w:rFonts w:ascii="Arial" w:hAnsi="Arial" w:cs="Arial"/>
          <w:lang w:val="en-GB"/>
        </w:rPr>
        <w:t xml:space="preserve"> via the CXCR2 receptor reinforces senescence. </w:t>
      </w:r>
      <w:r w:rsidRPr="00CC5F3B">
        <w:rPr>
          <w:rFonts w:ascii="Arial" w:hAnsi="Arial" w:cs="Arial"/>
          <w:b/>
          <w:bCs/>
          <w:i/>
          <w:iCs/>
          <w:lang w:val="en-GB"/>
        </w:rPr>
        <w:t>Cell</w:t>
      </w:r>
      <w:r w:rsidRPr="00CC5F3B">
        <w:rPr>
          <w:rFonts w:ascii="Arial" w:hAnsi="Arial" w:cs="Arial"/>
          <w:lang w:val="en-GB"/>
        </w:rPr>
        <w:t xml:space="preserve">. 2008 Jun 13;133(6):1006-18. </w:t>
      </w:r>
      <w:proofErr w:type="spellStart"/>
      <w:r w:rsidRPr="00CC5F3B">
        <w:rPr>
          <w:rFonts w:ascii="Arial" w:hAnsi="Arial" w:cs="Arial"/>
          <w:lang w:val="en-GB"/>
        </w:rPr>
        <w:t>doi</w:t>
      </w:r>
      <w:proofErr w:type="spellEnd"/>
      <w:r w:rsidRPr="00CC5F3B">
        <w:rPr>
          <w:rFonts w:ascii="Arial" w:hAnsi="Arial" w:cs="Arial"/>
          <w:lang w:val="en-GB"/>
        </w:rPr>
        <w:t>: 10.1016/j.cell.2008.03.038. PMID: 18555777.</w:t>
      </w:r>
      <w:r w:rsidRPr="00CC5F3B">
        <w:t xml:space="preserve"> </w:t>
      </w:r>
    </w:p>
    <w:p w14:paraId="5958A317" w14:textId="14B598F4" w:rsidR="00CC5F3B" w:rsidRPr="00CC5F3B" w:rsidRDefault="00CC5F3B" w:rsidP="00CC5F3B">
      <w:pPr>
        <w:pStyle w:val="Prrafodelista"/>
        <w:numPr>
          <w:ilvl w:val="0"/>
          <w:numId w:val="27"/>
        </w:numPr>
        <w:spacing w:after="60" w:line="240" w:lineRule="auto"/>
        <w:jc w:val="both"/>
        <w:rPr>
          <w:rFonts w:ascii="Arial" w:hAnsi="Arial" w:cs="Arial"/>
          <w:lang w:val="en-GB"/>
        </w:rPr>
      </w:pPr>
      <w:proofErr w:type="spellStart"/>
      <w:r w:rsidRPr="00CC5F3B">
        <w:rPr>
          <w:rFonts w:ascii="Arial" w:hAnsi="Arial" w:cs="Arial"/>
          <w:lang w:val="en-GB"/>
        </w:rPr>
        <w:t>Ogrodnik</w:t>
      </w:r>
      <w:proofErr w:type="spellEnd"/>
      <w:r w:rsidRPr="00CC5F3B">
        <w:rPr>
          <w:rFonts w:ascii="Arial" w:hAnsi="Arial" w:cs="Arial"/>
          <w:lang w:val="en-GB"/>
        </w:rPr>
        <w:t xml:space="preserve"> M, </w:t>
      </w:r>
      <w:r w:rsidRPr="00CC5F3B">
        <w:rPr>
          <w:rFonts w:ascii="Arial" w:hAnsi="Arial" w:cs="Arial"/>
          <w:u w:val="single"/>
          <w:lang w:val="en-GB"/>
        </w:rPr>
        <w:t>Acosta JC,</w:t>
      </w:r>
      <w:r w:rsidRPr="00CC5F3B">
        <w:rPr>
          <w:rFonts w:ascii="Arial" w:hAnsi="Arial" w:cs="Arial"/>
          <w:lang w:val="en-GB"/>
        </w:rPr>
        <w:t xml:space="preserve"> … Demaria M. Guidelines for minimal information on cellular senescence experimentation in vivo. </w:t>
      </w:r>
      <w:r w:rsidRPr="00CC5F3B">
        <w:rPr>
          <w:rFonts w:ascii="Arial" w:hAnsi="Arial" w:cs="Arial"/>
          <w:b/>
          <w:bCs/>
          <w:i/>
          <w:iCs/>
          <w:lang w:val="en-GB"/>
        </w:rPr>
        <w:t>Cell</w:t>
      </w:r>
      <w:r w:rsidRPr="00CC5F3B">
        <w:rPr>
          <w:rFonts w:ascii="Arial" w:hAnsi="Arial" w:cs="Arial"/>
          <w:lang w:val="en-GB"/>
        </w:rPr>
        <w:t xml:space="preserve">. 2024 Aug 8;187(16):4150-4175. </w:t>
      </w:r>
      <w:proofErr w:type="spellStart"/>
      <w:r w:rsidRPr="00CC5F3B">
        <w:rPr>
          <w:rFonts w:ascii="Arial" w:hAnsi="Arial" w:cs="Arial"/>
          <w:lang w:val="en-GB"/>
        </w:rPr>
        <w:t>doi</w:t>
      </w:r>
      <w:proofErr w:type="spellEnd"/>
      <w:r w:rsidRPr="00CC5F3B">
        <w:rPr>
          <w:rFonts w:ascii="Arial" w:hAnsi="Arial" w:cs="Arial"/>
          <w:lang w:val="en-GB"/>
        </w:rPr>
        <w:t>: 10.1016/j.cell.2024.05.059. PMID: 39121846.</w:t>
      </w:r>
    </w:p>
    <w:p w14:paraId="05E3401A" w14:textId="04A3C811" w:rsidR="00190ECD" w:rsidRPr="00190ECD" w:rsidRDefault="00FC23DA" w:rsidP="00190ECD">
      <w:pPr>
        <w:pStyle w:val="Prrafodelista"/>
        <w:numPr>
          <w:ilvl w:val="0"/>
          <w:numId w:val="27"/>
        </w:numPr>
        <w:spacing w:after="60" w:line="240" w:lineRule="auto"/>
        <w:rPr>
          <w:rFonts w:ascii="Arial" w:eastAsia="Times New Roman" w:hAnsi="Arial" w:cs="Arial"/>
          <w:lang w:val="en-GB" w:eastAsia="en-GB"/>
        </w:rPr>
      </w:pPr>
      <w:r w:rsidRPr="00FC23DA">
        <w:rPr>
          <w:rFonts w:ascii="Arial" w:eastAsia="Times New Roman" w:hAnsi="Arial" w:cs="Arial"/>
          <w:lang w:val="en-GB" w:eastAsia="en-GB"/>
        </w:rPr>
        <w:t xml:space="preserve">Ferreira-Gonzalez S, Man TY, </w:t>
      </w:r>
      <w:proofErr w:type="spellStart"/>
      <w:r w:rsidRPr="00FC23DA">
        <w:rPr>
          <w:rFonts w:ascii="Arial" w:eastAsia="Times New Roman" w:hAnsi="Arial" w:cs="Arial"/>
          <w:lang w:val="en-GB" w:eastAsia="en-GB"/>
        </w:rPr>
        <w:t>Esser</w:t>
      </w:r>
      <w:proofErr w:type="spellEnd"/>
      <w:r w:rsidRPr="00FC23DA">
        <w:rPr>
          <w:rFonts w:ascii="Arial" w:eastAsia="Times New Roman" w:hAnsi="Arial" w:cs="Arial"/>
          <w:lang w:val="en-GB" w:eastAsia="en-GB"/>
        </w:rPr>
        <w:t xml:space="preserve"> H, </w:t>
      </w:r>
      <w:r w:rsidR="00190ECD" w:rsidRPr="00FC23DA">
        <w:rPr>
          <w:rFonts w:ascii="Arial" w:eastAsia="Times New Roman" w:hAnsi="Arial" w:cs="Arial"/>
          <w:lang w:val="en-GB" w:eastAsia="en-GB"/>
        </w:rPr>
        <w:t xml:space="preserve">…  </w:t>
      </w:r>
      <w:r w:rsidR="00190ECD" w:rsidRPr="002724B2">
        <w:rPr>
          <w:rFonts w:ascii="Arial" w:eastAsia="Times New Roman" w:hAnsi="Arial" w:cs="Arial"/>
          <w:lang w:val="en-US" w:eastAsia="en-GB"/>
        </w:rPr>
        <w:t xml:space="preserve">Forbes SJ (AC), (19/25). </w:t>
      </w:r>
      <w:r w:rsidR="00190ECD" w:rsidRPr="00190ECD">
        <w:rPr>
          <w:rFonts w:ascii="Arial" w:eastAsia="Times New Roman" w:hAnsi="Arial" w:cs="Arial"/>
          <w:lang w:val="en-GB" w:eastAsia="en-GB"/>
        </w:rPr>
        <w:t xml:space="preserve">(2022) </w:t>
      </w:r>
      <w:proofErr w:type="spellStart"/>
      <w:r w:rsidR="00190ECD" w:rsidRPr="00190ECD">
        <w:rPr>
          <w:rFonts w:ascii="Arial" w:eastAsia="Times New Roman" w:hAnsi="Arial" w:cs="Arial"/>
          <w:lang w:val="en-GB" w:eastAsia="en-GB"/>
        </w:rPr>
        <w:t>Senolytic</w:t>
      </w:r>
      <w:proofErr w:type="spellEnd"/>
      <w:r w:rsidR="00190ECD" w:rsidRPr="00190ECD">
        <w:rPr>
          <w:rFonts w:ascii="Arial" w:eastAsia="Times New Roman" w:hAnsi="Arial" w:cs="Arial"/>
          <w:lang w:val="en-GB" w:eastAsia="en-GB"/>
        </w:rPr>
        <w:t xml:space="preserve"> treatment preserves biliary regenerative capacity lost through cellular senescence during cold storage. </w:t>
      </w:r>
      <w:r w:rsidR="00190ECD" w:rsidRPr="00190ECD">
        <w:rPr>
          <w:rFonts w:ascii="Arial" w:eastAsia="Times New Roman" w:hAnsi="Arial" w:cs="Arial"/>
          <w:b/>
          <w:bCs/>
          <w:i/>
          <w:iCs/>
          <w:lang w:val="en-GB" w:eastAsia="en-GB"/>
        </w:rPr>
        <w:t xml:space="preserve">Sci </w:t>
      </w:r>
      <w:proofErr w:type="spellStart"/>
      <w:r w:rsidR="00190ECD" w:rsidRPr="00190ECD">
        <w:rPr>
          <w:rFonts w:ascii="Arial" w:eastAsia="Times New Roman" w:hAnsi="Arial" w:cs="Arial"/>
          <w:b/>
          <w:bCs/>
          <w:i/>
          <w:iCs/>
          <w:lang w:val="en-GB" w:eastAsia="en-GB"/>
        </w:rPr>
        <w:t>Transl</w:t>
      </w:r>
      <w:proofErr w:type="spellEnd"/>
      <w:r w:rsidR="00190ECD" w:rsidRPr="00190ECD">
        <w:rPr>
          <w:rFonts w:ascii="Arial" w:eastAsia="Times New Roman" w:hAnsi="Arial" w:cs="Arial"/>
          <w:b/>
          <w:bCs/>
          <w:i/>
          <w:iCs/>
          <w:lang w:val="en-GB" w:eastAsia="en-GB"/>
        </w:rPr>
        <w:t xml:space="preserve"> Med.</w:t>
      </w:r>
      <w:r w:rsidR="00190ECD" w:rsidRPr="00190ECD">
        <w:rPr>
          <w:rFonts w:ascii="Arial" w:eastAsia="Times New Roman" w:hAnsi="Arial" w:cs="Arial"/>
          <w:lang w:val="en-GB" w:eastAsia="en-GB"/>
        </w:rPr>
        <w:t xml:space="preserve"> Dec 7;14(674</w:t>
      </w:r>
      <w:proofErr w:type="gramStart"/>
      <w:r w:rsidR="00190ECD" w:rsidRPr="00190ECD">
        <w:rPr>
          <w:rFonts w:ascii="Arial" w:eastAsia="Times New Roman" w:hAnsi="Arial" w:cs="Arial"/>
          <w:lang w:val="en-GB" w:eastAsia="en-GB"/>
        </w:rPr>
        <w:t>):eabj</w:t>
      </w:r>
      <w:proofErr w:type="gramEnd"/>
      <w:r w:rsidR="00190ECD" w:rsidRPr="00190ECD">
        <w:rPr>
          <w:rFonts w:ascii="Arial" w:eastAsia="Times New Roman" w:hAnsi="Arial" w:cs="Arial"/>
          <w:lang w:val="en-GB" w:eastAsia="en-GB"/>
        </w:rPr>
        <w:t xml:space="preserve">4375. </w:t>
      </w:r>
      <w:proofErr w:type="spellStart"/>
      <w:r w:rsidR="00190ECD" w:rsidRPr="00190ECD">
        <w:rPr>
          <w:rFonts w:ascii="Arial" w:eastAsia="Times New Roman" w:hAnsi="Arial" w:cs="Arial"/>
          <w:lang w:val="en-GB" w:eastAsia="en-GB"/>
        </w:rPr>
        <w:t>doi</w:t>
      </w:r>
      <w:proofErr w:type="spellEnd"/>
      <w:r w:rsidR="00190ECD" w:rsidRPr="00190ECD">
        <w:rPr>
          <w:rFonts w:ascii="Arial" w:eastAsia="Times New Roman" w:hAnsi="Arial" w:cs="Arial"/>
          <w:lang w:val="en-GB" w:eastAsia="en-GB"/>
        </w:rPr>
        <w:t>: 10.1126/</w:t>
      </w:r>
      <w:proofErr w:type="gramStart"/>
      <w:r w:rsidR="00190ECD" w:rsidRPr="00190ECD">
        <w:rPr>
          <w:rFonts w:ascii="Arial" w:eastAsia="Times New Roman" w:hAnsi="Arial" w:cs="Arial"/>
          <w:lang w:val="en-GB" w:eastAsia="en-GB"/>
        </w:rPr>
        <w:t>scitranslmed.abj</w:t>
      </w:r>
      <w:proofErr w:type="gramEnd"/>
      <w:r w:rsidR="00190ECD" w:rsidRPr="00190ECD">
        <w:rPr>
          <w:rFonts w:ascii="Arial" w:eastAsia="Times New Roman" w:hAnsi="Arial" w:cs="Arial"/>
          <w:lang w:val="en-GB" w:eastAsia="en-GB"/>
        </w:rPr>
        <w:t xml:space="preserve">4375. </w:t>
      </w:r>
      <w:proofErr w:type="spellStart"/>
      <w:r w:rsidR="00190ECD" w:rsidRPr="00190ECD">
        <w:rPr>
          <w:rFonts w:ascii="Arial" w:eastAsia="Times New Roman" w:hAnsi="Arial" w:cs="Arial"/>
          <w:lang w:val="en-GB" w:eastAsia="en-GB"/>
        </w:rPr>
        <w:t>Epub</w:t>
      </w:r>
      <w:proofErr w:type="spellEnd"/>
      <w:r w:rsidR="00190ECD" w:rsidRPr="00190ECD">
        <w:rPr>
          <w:rFonts w:ascii="Arial" w:eastAsia="Times New Roman" w:hAnsi="Arial" w:cs="Arial"/>
          <w:lang w:val="en-GB" w:eastAsia="en-GB"/>
        </w:rPr>
        <w:t xml:space="preserve"> 2022 Dec 7. PMID: 36475903.</w:t>
      </w:r>
    </w:p>
    <w:p w14:paraId="7A1EE32F" w14:textId="2F2B432C" w:rsidR="00190ECD" w:rsidRPr="00190ECD" w:rsidRDefault="00FC23DA" w:rsidP="00190ECD">
      <w:pPr>
        <w:pStyle w:val="Prrafodelista"/>
        <w:numPr>
          <w:ilvl w:val="0"/>
          <w:numId w:val="27"/>
        </w:numPr>
        <w:spacing w:after="60" w:line="240" w:lineRule="auto"/>
        <w:jc w:val="both"/>
        <w:rPr>
          <w:rFonts w:ascii="Arial" w:eastAsia="Times New Roman" w:hAnsi="Arial" w:cs="Arial"/>
          <w:lang w:val="en-GB" w:eastAsia="en-GB"/>
        </w:rPr>
      </w:pPr>
      <w:r w:rsidRPr="002724B2">
        <w:rPr>
          <w:rFonts w:ascii="Arial" w:eastAsia="Times New Roman" w:hAnsi="Arial" w:cs="Arial"/>
          <w:lang w:val="en-US" w:eastAsia="en-GB"/>
        </w:rPr>
        <w:t xml:space="preserve">Altea-Manzano P, </w:t>
      </w:r>
      <w:proofErr w:type="spellStart"/>
      <w:r w:rsidRPr="002724B2">
        <w:rPr>
          <w:rFonts w:ascii="Arial" w:eastAsia="Times New Roman" w:hAnsi="Arial" w:cs="Arial"/>
          <w:lang w:val="en-US" w:eastAsia="en-GB"/>
        </w:rPr>
        <w:t>Vandekeere</w:t>
      </w:r>
      <w:proofErr w:type="spellEnd"/>
      <w:r w:rsidRPr="002724B2">
        <w:rPr>
          <w:rFonts w:ascii="Arial" w:eastAsia="Times New Roman" w:hAnsi="Arial" w:cs="Arial"/>
          <w:lang w:val="en-US" w:eastAsia="en-GB"/>
        </w:rPr>
        <w:t xml:space="preserve"> A, Edwards-Hicks J,</w:t>
      </w:r>
      <w:r w:rsidR="00190ECD" w:rsidRPr="00190ECD">
        <w:rPr>
          <w:rFonts w:ascii="Arial" w:eastAsia="Times New Roman" w:hAnsi="Arial" w:cs="Arial"/>
          <w:lang w:val="en-GB" w:eastAsia="en-GB"/>
        </w:rPr>
        <w:t xml:space="preserve"> …. Finch AJ (AC), (12/16). (2022) Reversal of mitochondrial malate dehydrogenase 2 enables </w:t>
      </w:r>
      <w:proofErr w:type="spellStart"/>
      <w:r w:rsidR="00190ECD" w:rsidRPr="00190ECD">
        <w:rPr>
          <w:rFonts w:ascii="Arial" w:eastAsia="Times New Roman" w:hAnsi="Arial" w:cs="Arial"/>
          <w:lang w:val="en-GB" w:eastAsia="en-GB"/>
        </w:rPr>
        <w:t>anaplerosis</w:t>
      </w:r>
      <w:proofErr w:type="spellEnd"/>
      <w:r w:rsidR="00190ECD" w:rsidRPr="00190ECD">
        <w:rPr>
          <w:rFonts w:ascii="Arial" w:eastAsia="Times New Roman" w:hAnsi="Arial" w:cs="Arial"/>
          <w:lang w:val="en-GB" w:eastAsia="en-GB"/>
        </w:rPr>
        <w:t xml:space="preserve"> via redox rescue in respiration-deficient cells. </w:t>
      </w:r>
      <w:r w:rsidR="00190ECD" w:rsidRPr="00190ECD">
        <w:rPr>
          <w:rFonts w:ascii="Arial" w:eastAsia="Times New Roman" w:hAnsi="Arial" w:cs="Arial"/>
          <w:b/>
          <w:bCs/>
          <w:i/>
          <w:iCs/>
          <w:lang w:val="en-GB" w:eastAsia="en-GB"/>
        </w:rPr>
        <w:t>Mol Cell</w:t>
      </w:r>
      <w:r w:rsidR="00190ECD" w:rsidRPr="00190ECD">
        <w:rPr>
          <w:rFonts w:ascii="Arial" w:eastAsia="Times New Roman" w:hAnsi="Arial" w:cs="Arial"/>
          <w:lang w:val="en-GB" w:eastAsia="en-GB"/>
        </w:rPr>
        <w:t xml:space="preserve"> Dec 1;82(23):4537-4547.e7. </w:t>
      </w:r>
      <w:proofErr w:type="spellStart"/>
      <w:r w:rsidR="00190ECD" w:rsidRPr="00190ECD">
        <w:rPr>
          <w:rFonts w:ascii="Arial" w:eastAsia="Times New Roman" w:hAnsi="Arial" w:cs="Arial"/>
          <w:lang w:val="en-GB" w:eastAsia="en-GB"/>
        </w:rPr>
        <w:t>doi</w:t>
      </w:r>
      <w:proofErr w:type="spellEnd"/>
      <w:r w:rsidR="00190ECD" w:rsidRPr="00190ECD">
        <w:rPr>
          <w:rFonts w:ascii="Arial" w:eastAsia="Times New Roman" w:hAnsi="Arial" w:cs="Arial"/>
          <w:lang w:val="en-GB" w:eastAsia="en-GB"/>
        </w:rPr>
        <w:t xml:space="preserve">: 10.1016/j.molcel.2022.10.005. </w:t>
      </w:r>
      <w:proofErr w:type="spellStart"/>
      <w:r w:rsidR="00190ECD" w:rsidRPr="00190ECD">
        <w:rPr>
          <w:rFonts w:ascii="Arial" w:eastAsia="Times New Roman" w:hAnsi="Arial" w:cs="Arial"/>
          <w:lang w:val="en-GB" w:eastAsia="en-GB"/>
        </w:rPr>
        <w:t>Epub</w:t>
      </w:r>
      <w:proofErr w:type="spellEnd"/>
      <w:r w:rsidR="00190ECD" w:rsidRPr="00190ECD">
        <w:rPr>
          <w:rFonts w:ascii="Arial" w:eastAsia="Times New Roman" w:hAnsi="Arial" w:cs="Arial"/>
          <w:lang w:val="en-GB" w:eastAsia="en-GB"/>
        </w:rPr>
        <w:t xml:space="preserve"> 2022 Nov 2. PMID: 36327975</w:t>
      </w:r>
    </w:p>
    <w:p w14:paraId="61D825D0" w14:textId="10A213D7" w:rsidR="00190ECD" w:rsidRPr="00190ECD" w:rsidRDefault="00FC23DA" w:rsidP="00190ECD">
      <w:pPr>
        <w:pStyle w:val="Prrafodelista"/>
        <w:numPr>
          <w:ilvl w:val="0"/>
          <w:numId w:val="27"/>
        </w:numPr>
        <w:spacing w:after="60" w:line="240" w:lineRule="auto"/>
        <w:jc w:val="both"/>
        <w:rPr>
          <w:rFonts w:ascii="Arial" w:hAnsi="Arial" w:cs="Arial"/>
          <w:sz w:val="24"/>
          <w:szCs w:val="24"/>
          <w:lang w:val="en-GB"/>
        </w:rPr>
      </w:pPr>
      <w:r w:rsidRPr="00FC23DA">
        <w:rPr>
          <w:rFonts w:ascii="Arial" w:eastAsia="Times New Roman" w:hAnsi="Arial" w:cs="Arial"/>
          <w:lang w:val="en-GB" w:eastAsia="en-GB"/>
        </w:rPr>
        <w:t xml:space="preserve">Edwards-Hicks J, Su H, </w:t>
      </w:r>
      <w:proofErr w:type="spellStart"/>
      <w:r w:rsidRPr="00FC23DA">
        <w:rPr>
          <w:rFonts w:ascii="Arial" w:eastAsia="Times New Roman" w:hAnsi="Arial" w:cs="Arial"/>
          <w:lang w:val="en-GB" w:eastAsia="en-GB"/>
        </w:rPr>
        <w:t>Mangolini</w:t>
      </w:r>
      <w:proofErr w:type="spellEnd"/>
      <w:r w:rsidRPr="00FC23DA">
        <w:rPr>
          <w:rFonts w:ascii="Arial" w:eastAsia="Times New Roman" w:hAnsi="Arial" w:cs="Arial"/>
          <w:lang w:val="en-GB" w:eastAsia="en-GB"/>
        </w:rPr>
        <w:t xml:space="preserve"> M, </w:t>
      </w:r>
      <w:r w:rsidR="00190ECD" w:rsidRPr="00190ECD">
        <w:rPr>
          <w:rFonts w:ascii="Arial" w:eastAsia="Times New Roman" w:hAnsi="Arial" w:cs="Arial"/>
          <w:lang w:val="en-GB" w:eastAsia="en-GB"/>
        </w:rPr>
        <w:t xml:space="preserve">… Finch AJ (AC), (27/33). (2022) MYC sensitises cells to apoptosis by driving energetic demand. </w:t>
      </w:r>
      <w:r w:rsidR="00190ECD" w:rsidRPr="00190ECD">
        <w:rPr>
          <w:rFonts w:ascii="Arial" w:eastAsia="Times New Roman" w:hAnsi="Arial" w:cs="Arial"/>
          <w:b/>
          <w:bCs/>
          <w:i/>
          <w:iCs/>
          <w:lang w:val="en-GB" w:eastAsia="en-GB"/>
        </w:rPr>
        <w:t xml:space="preserve">Nat </w:t>
      </w:r>
      <w:proofErr w:type="spellStart"/>
      <w:r w:rsidR="00190ECD" w:rsidRPr="00190ECD">
        <w:rPr>
          <w:rFonts w:ascii="Arial" w:eastAsia="Times New Roman" w:hAnsi="Arial" w:cs="Arial"/>
          <w:b/>
          <w:bCs/>
          <w:i/>
          <w:iCs/>
          <w:lang w:val="en-GB" w:eastAsia="en-GB"/>
        </w:rPr>
        <w:t>Commun</w:t>
      </w:r>
      <w:proofErr w:type="spellEnd"/>
      <w:r w:rsidR="00190ECD" w:rsidRPr="00190ECD">
        <w:rPr>
          <w:rFonts w:ascii="Arial" w:eastAsia="Times New Roman" w:hAnsi="Arial" w:cs="Arial"/>
          <w:b/>
          <w:bCs/>
          <w:i/>
          <w:iCs/>
          <w:lang w:val="en-GB" w:eastAsia="en-GB"/>
        </w:rPr>
        <w:t>.</w:t>
      </w:r>
      <w:r w:rsidR="00190ECD" w:rsidRPr="00190ECD">
        <w:rPr>
          <w:rFonts w:ascii="Arial" w:eastAsia="Times New Roman" w:hAnsi="Arial" w:cs="Arial"/>
          <w:lang w:val="en-GB" w:eastAsia="en-GB"/>
        </w:rPr>
        <w:t xml:space="preserve"> Aug 9;13(1):4674. </w:t>
      </w:r>
      <w:proofErr w:type="spellStart"/>
      <w:r w:rsidR="00190ECD" w:rsidRPr="00190ECD">
        <w:rPr>
          <w:rFonts w:ascii="Arial" w:eastAsia="Times New Roman" w:hAnsi="Arial" w:cs="Arial"/>
          <w:lang w:val="en-GB" w:eastAsia="en-GB"/>
        </w:rPr>
        <w:t>doi</w:t>
      </w:r>
      <w:proofErr w:type="spellEnd"/>
      <w:r w:rsidR="00190ECD" w:rsidRPr="00190ECD">
        <w:rPr>
          <w:rFonts w:ascii="Arial" w:eastAsia="Times New Roman" w:hAnsi="Arial" w:cs="Arial"/>
          <w:lang w:val="en-GB" w:eastAsia="en-GB"/>
        </w:rPr>
        <w:t>: 10.1038/s41467-022-32368-z. PMID: 35945217; PMCID: PMC9363429.</w:t>
      </w:r>
    </w:p>
    <w:p w14:paraId="0FC29C50" w14:textId="3564B8A7" w:rsidR="00190ECD" w:rsidRDefault="00FC23DA" w:rsidP="00190ECD">
      <w:pPr>
        <w:pStyle w:val="Prrafodelista"/>
        <w:numPr>
          <w:ilvl w:val="0"/>
          <w:numId w:val="27"/>
        </w:numPr>
        <w:spacing w:after="60" w:line="240" w:lineRule="auto"/>
        <w:jc w:val="both"/>
        <w:rPr>
          <w:rFonts w:ascii="Arial" w:eastAsia="Times New Roman" w:hAnsi="Arial" w:cs="Arial"/>
          <w:lang w:val="en-GB" w:eastAsia="en-GB"/>
        </w:rPr>
      </w:pPr>
      <w:r w:rsidRPr="00FC23DA">
        <w:rPr>
          <w:rFonts w:ascii="Arial" w:eastAsia="Times New Roman" w:hAnsi="Arial" w:cs="Arial"/>
          <w:lang w:val="en-GB" w:eastAsia="en-GB"/>
        </w:rPr>
        <w:t>Younger NT, Wilson ML, Martinez Lyons A,</w:t>
      </w:r>
      <w:r w:rsidR="00190ECD" w:rsidRPr="00190ECD">
        <w:rPr>
          <w:rFonts w:ascii="Arial" w:eastAsia="Times New Roman" w:hAnsi="Arial" w:cs="Arial"/>
          <w:lang w:val="en-GB" w:eastAsia="en-GB"/>
        </w:rPr>
        <w:t xml:space="preserve"> … Boulter L, (13/18). (2022) In vivo </w:t>
      </w:r>
      <w:proofErr w:type="spellStart"/>
      <w:r w:rsidR="00190ECD" w:rsidRPr="00190ECD">
        <w:rPr>
          <w:rFonts w:ascii="Arial" w:eastAsia="Times New Roman" w:hAnsi="Arial" w:cs="Arial"/>
          <w:lang w:val="en-GB" w:eastAsia="en-GB"/>
        </w:rPr>
        <w:t>modeling</w:t>
      </w:r>
      <w:proofErr w:type="spellEnd"/>
      <w:r w:rsidR="00190ECD" w:rsidRPr="00190ECD">
        <w:rPr>
          <w:rFonts w:ascii="Arial" w:eastAsia="Times New Roman" w:hAnsi="Arial" w:cs="Arial"/>
          <w:lang w:val="en-GB" w:eastAsia="en-GB"/>
        </w:rPr>
        <w:t xml:space="preserve"> of patient genetic heterogeneity identifies new ways to target cholangiocarcinoma. </w:t>
      </w:r>
      <w:r w:rsidR="00190ECD" w:rsidRPr="00190ECD">
        <w:rPr>
          <w:rFonts w:ascii="Arial" w:eastAsia="Times New Roman" w:hAnsi="Arial" w:cs="Arial"/>
          <w:b/>
          <w:bCs/>
          <w:i/>
          <w:iCs/>
          <w:lang w:val="en-GB" w:eastAsia="en-GB"/>
        </w:rPr>
        <w:t xml:space="preserve">Cancer Res. </w:t>
      </w:r>
      <w:r w:rsidRPr="00FC23DA">
        <w:rPr>
          <w:rFonts w:ascii="Arial" w:eastAsia="Times New Roman" w:hAnsi="Arial" w:cs="Arial"/>
          <w:i/>
          <w:iCs/>
          <w:lang w:eastAsia="en-GB"/>
        </w:rPr>
        <w:t>82</w:t>
      </w:r>
      <w:r w:rsidRPr="00FC23DA">
        <w:rPr>
          <w:rFonts w:ascii="Arial" w:eastAsia="Times New Roman" w:hAnsi="Arial" w:cs="Arial"/>
          <w:lang w:eastAsia="en-GB"/>
        </w:rPr>
        <w:t>(8), 1548–1559. https://doi.org/10.1158/0008-5472.CAN-21-2556</w:t>
      </w:r>
      <w:r w:rsidR="00190ECD" w:rsidRPr="00190ECD">
        <w:rPr>
          <w:rFonts w:ascii="Arial" w:eastAsia="Times New Roman" w:hAnsi="Arial" w:cs="Arial"/>
          <w:lang w:val="en-GB" w:eastAsia="en-GB"/>
        </w:rPr>
        <w:t xml:space="preserve"> PMID: 35074757</w:t>
      </w:r>
    </w:p>
    <w:p w14:paraId="0AC7B40C" w14:textId="77777777" w:rsidR="00CC5F3B" w:rsidRPr="00CC5F3B" w:rsidRDefault="00CC5F3B" w:rsidP="00CC5F3B">
      <w:pPr>
        <w:pStyle w:val="Prrafodelista"/>
        <w:numPr>
          <w:ilvl w:val="0"/>
          <w:numId w:val="27"/>
        </w:numPr>
        <w:rPr>
          <w:rFonts w:ascii="Arial" w:eastAsia="Times New Roman" w:hAnsi="Arial" w:cs="Arial"/>
          <w:lang w:val="en-GB" w:eastAsia="en-GB"/>
        </w:rPr>
      </w:pPr>
      <w:proofErr w:type="spellStart"/>
      <w:r w:rsidRPr="00CC5F3B">
        <w:rPr>
          <w:rFonts w:ascii="Arial" w:eastAsia="Times New Roman" w:hAnsi="Arial" w:cs="Arial"/>
          <w:lang w:val="en-GB" w:eastAsia="en-GB"/>
        </w:rPr>
        <w:t>Reijns</w:t>
      </w:r>
      <w:proofErr w:type="spellEnd"/>
      <w:r w:rsidRPr="00CC5F3B">
        <w:rPr>
          <w:rFonts w:ascii="Arial" w:eastAsia="Times New Roman" w:hAnsi="Arial" w:cs="Arial"/>
          <w:lang w:val="en-GB" w:eastAsia="en-GB"/>
        </w:rPr>
        <w:t xml:space="preserve"> MAM, Thompson L, </w:t>
      </w:r>
      <w:r w:rsidRPr="00CC5F3B">
        <w:rPr>
          <w:rFonts w:ascii="Arial" w:eastAsia="Times New Roman" w:hAnsi="Arial" w:cs="Arial"/>
          <w:u w:val="single"/>
          <w:lang w:val="en-GB" w:eastAsia="en-GB"/>
        </w:rPr>
        <w:t>Acosta JC</w:t>
      </w:r>
      <w:r w:rsidRPr="00CC5F3B">
        <w:rPr>
          <w:rFonts w:ascii="Arial" w:eastAsia="Times New Roman" w:hAnsi="Arial" w:cs="Arial"/>
          <w:lang w:val="en-GB" w:eastAsia="en-GB"/>
        </w:rPr>
        <w:t xml:space="preserve">, … Jackson AP. (3/38) (2020) A sensitive and affordable multiplex RT-qPCR assay for SARS-CoV-2 detection. </w:t>
      </w:r>
      <w:proofErr w:type="spellStart"/>
      <w:r w:rsidRPr="00CC5F3B">
        <w:rPr>
          <w:rFonts w:ascii="Arial" w:eastAsia="Times New Roman" w:hAnsi="Arial" w:cs="Arial"/>
          <w:b/>
          <w:bCs/>
          <w:i/>
          <w:iCs/>
          <w:lang w:val="en-GB" w:eastAsia="en-GB"/>
        </w:rPr>
        <w:t>PLoS</w:t>
      </w:r>
      <w:proofErr w:type="spellEnd"/>
      <w:r w:rsidRPr="00CC5F3B">
        <w:rPr>
          <w:rFonts w:ascii="Arial" w:eastAsia="Times New Roman" w:hAnsi="Arial" w:cs="Arial"/>
          <w:b/>
          <w:bCs/>
          <w:i/>
          <w:iCs/>
          <w:lang w:val="en-GB" w:eastAsia="en-GB"/>
        </w:rPr>
        <w:t xml:space="preserve"> Biol.</w:t>
      </w:r>
      <w:r w:rsidRPr="00CC5F3B">
        <w:rPr>
          <w:rFonts w:ascii="Arial" w:eastAsia="Times New Roman" w:hAnsi="Arial" w:cs="Arial"/>
          <w:lang w:val="en-GB" w:eastAsia="en-GB"/>
        </w:rPr>
        <w:t xml:space="preserve"> Dec 15;18(12</w:t>
      </w:r>
      <w:proofErr w:type="gramStart"/>
      <w:r w:rsidRPr="00CC5F3B">
        <w:rPr>
          <w:rFonts w:ascii="Arial" w:eastAsia="Times New Roman" w:hAnsi="Arial" w:cs="Arial"/>
          <w:lang w:val="en-GB" w:eastAsia="en-GB"/>
        </w:rPr>
        <w:t>):e</w:t>
      </w:r>
      <w:proofErr w:type="gramEnd"/>
      <w:r w:rsidRPr="00CC5F3B">
        <w:rPr>
          <w:rFonts w:ascii="Arial" w:eastAsia="Times New Roman" w:hAnsi="Arial" w:cs="Arial"/>
          <w:lang w:val="en-GB" w:eastAsia="en-GB"/>
        </w:rPr>
        <w:t xml:space="preserve">3001030. </w:t>
      </w:r>
      <w:proofErr w:type="spellStart"/>
      <w:r w:rsidRPr="00CC5F3B">
        <w:rPr>
          <w:rFonts w:ascii="Arial" w:eastAsia="Times New Roman" w:hAnsi="Arial" w:cs="Arial"/>
          <w:lang w:val="en-GB" w:eastAsia="en-GB"/>
        </w:rPr>
        <w:t>doi</w:t>
      </w:r>
      <w:proofErr w:type="spellEnd"/>
      <w:r w:rsidRPr="00CC5F3B">
        <w:rPr>
          <w:rFonts w:ascii="Arial" w:eastAsia="Times New Roman" w:hAnsi="Arial" w:cs="Arial"/>
          <w:lang w:val="en-GB" w:eastAsia="en-GB"/>
        </w:rPr>
        <w:t xml:space="preserve">: 10.1371/journal.pbio.3001030. </w:t>
      </w:r>
      <w:proofErr w:type="spellStart"/>
      <w:r w:rsidRPr="00CC5F3B">
        <w:rPr>
          <w:rFonts w:ascii="Arial" w:eastAsia="Times New Roman" w:hAnsi="Arial" w:cs="Arial"/>
          <w:lang w:val="en-GB" w:eastAsia="en-GB"/>
        </w:rPr>
        <w:t>eCollection</w:t>
      </w:r>
      <w:proofErr w:type="spellEnd"/>
      <w:r w:rsidRPr="00CC5F3B">
        <w:rPr>
          <w:rFonts w:ascii="Arial" w:eastAsia="Times New Roman" w:hAnsi="Arial" w:cs="Arial"/>
          <w:lang w:val="en-GB" w:eastAsia="en-GB"/>
        </w:rPr>
        <w:t xml:space="preserve"> 2020 Dec. PMID: 33320856 PMCID: PMC7771873.</w:t>
      </w:r>
    </w:p>
    <w:p w14:paraId="2A52F944" w14:textId="77777777" w:rsidR="00CC5F3B" w:rsidRPr="00CC5F3B" w:rsidRDefault="00CC5F3B" w:rsidP="00CC5F3B">
      <w:pPr>
        <w:pStyle w:val="Prrafodelista"/>
        <w:numPr>
          <w:ilvl w:val="0"/>
          <w:numId w:val="27"/>
        </w:numPr>
        <w:rPr>
          <w:rFonts w:ascii="Arial" w:eastAsia="Times New Roman" w:hAnsi="Arial" w:cs="Arial"/>
          <w:lang w:val="en-GB" w:eastAsia="en-GB"/>
        </w:rPr>
      </w:pPr>
      <w:r w:rsidRPr="00CC5F3B">
        <w:rPr>
          <w:rFonts w:ascii="Arial" w:eastAsia="Times New Roman" w:hAnsi="Arial" w:cs="Arial"/>
          <w:lang w:val="en-GB" w:eastAsia="en-GB"/>
        </w:rPr>
        <w:t xml:space="preserve">García-Gutiérrez L, … León J. (6/13) (2019) </w:t>
      </w:r>
      <w:proofErr w:type="spellStart"/>
      <w:r w:rsidRPr="00CC5F3B">
        <w:rPr>
          <w:rFonts w:ascii="Arial" w:eastAsia="Times New Roman" w:hAnsi="Arial" w:cs="Arial"/>
          <w:lang w:val="en-GB" w:eastAsia="en-GB"/>
        </w:rPr>
        <w:t>Myc</w:t>
      </w:r>
      <w:proofErr w:type="spellEnd"/>
      <w:r w:rsidRPr="00CC5F3B">
        <w:rPr>
          <w:rFonts w:ascii="Arial" w:eastAsia="Times New Roman" w:hAnsi="Arial" w:cs="Arial"/>
          <w:lang w:val="en-GB" w:eastAsia="en-GB"/>
        </w:rPr>
        <w:t xml:space="preserve"> stimulates cell cycle progression through the activation of Cdk1 and phosphorylation of p27. </w:t>
      </w:r>
      <w:r w:rsidRPr="00CC5F3B">
        <w:rPr>
          <w:rFonts w:ascii="Arial" w:eastAsia="Times New Roman" w:hAnsi="Arial" w:cs="Arial"/>
          <w:b/>
          <w:bCs/>
          <w:i/>
          <w:iCs/>
          <w:lang w:val="en-GB" w:eastAsia="en-GB"/>
        </w:rPr>
        <w:t>Sci Rep.</w:t>
      </w:r>
      <w:r w:rsidRPr="00CC5F3B">
        <w:rPr>
          <w:rFonts w:ascii="Arial" w:eastAsia="Times New Roman" w:hAnsi="Arial" w:cs="Arial"/>
          <w:lang w:val="en-GB" w:eastAsia="en-GB"/>
        </w:rPr>
        <w:t xml:space="preserve"> Dec 10;9(1):18693. </w:t>
      </w:r>
      <w:proofErr w:type="spellStart"/>
      <w:r w:rsidRPr="00CC5F3B">
        <w:rPr>
          <w:rFonts w:ascii="Arial" w:eastAsia="Times New Roman" w:hAnsi="Arial" w:cs="Arial"/>
          <w:lang w:val="en-GB" w:eastAsia="en-GB"/>
        </w:rPr>
        <w:t>doi</w:t>
      </w:r>
      <w:proofErr w:type="spellEnd"/>
      <w:r w:rsidRPr="00CC5F3B">
        <w:rPr>
          <w:rFonts w:ascii="Arial" w:eastAsia="Times New Roman" w:hAnsi="Arial" w:cs="Arial"/>
          <w:lang w:val="en-GB" w:eastAsia="en-GB"/>
        </w:rPr>
        <w:t>: 10.1038/s41598-019-54917-1. PMID: 31822694</w:t>
      </w:r>
    </w:p>
    <w:p w14:paraId="4C31756D" w14:textId="77777777" w:rsidR="00CC5F3B" w:rsidRPr="00CC5F3B" w:rsidRDefault="00CC5F3B" w:rsidP="00CC5F3B">
      <w:pPr>
        <w:pStyle w:val="Prrafodelista"/>
        <w:numPr>
          <w:ilvl w:val="0"/>
          <w:numId w:val="27"/>
        </w:numPr>
        <w:rPr>
          <w:rFonts w:ascii="Arial" w:eastAsia="Times New Roman" w:hAnsi="Arial" w:cs="Arial"/>
          <w:lang w:val="en-GB" w:eastAsia="en-GB"/>
        </w:rPr>
      </w:pPr>
      <w:r w:rsidRPr="00CC5F3B">
        <w:rPr>
          <w:rFonts w:ascii="Arial" w:eastAsia="Times New Roman" w:hAnsi="Arial" w:cs="Arial"/>
          <w:lang w:val="en-GB" w:eastAsia="en-GB"/>
        </w:rPr>
        <w:t xml:space="preserve">Teo YV, … Chandra T (AC), (11/15). (2019) Notch </w:t>
      </w:r>
      <w:proofErr w:type="spellStart"/>
      <w:r w:rsidRPr="00CC5F3B">
        <w:rPr>
          <w:rFonts w:ascii="Arial" w:eastAsia="Times New Roman" w:hAnsi="Arial" w:cs="Arial"/>
          <w:lang w:val="en-GB" w:eastAsia="en-GB"/>
        </w:rPr>
        <w:t>Signaling</w:t>
      </w:r>
      <w:proofErr w:type="spellEnd"/>
      <w:r w:rsidRPr="00CC5F3B">
        <w:rPr>
          <w:rFonts w:ascii="Arial" w:eastAsia="Times New Roman" w:hAnsi="Arial" w:cs="Arial"/>
          <w:lang w:val="en-GB" w:eastAsia="en-GB"/>
        </w:rPr>
        <w:t xml:space="preserve"> Mediates Secondary Senescence. </w:t>
      </w:r>
      <w:r w:rsidRPr="00CC5F3B">
        <w:rPr>
          <w:rFonts w:ascii="Arial" w:eastAsia="Times New Roman" w:hAnsi="Arial" w:cs="Arial"/>
          <w:b/>
          <w:bCs/>
          <w:i/>
          <w:iCs/>
          <w:lang w:val="en-GB" w:eastAsia="en-GB"/>
        </w:rPr>
        <w:t>Cell Rep.</w:t>
      </w:r>
      <w:r w:rsidRPr="00CC5F3B">
        <w:rPr>
          <w:rFonts w:ascii="Arial" w:eastAsia="Times New Roman" w:hAnsi="Arial" w:cs="Arial"/>
          <w:lang w:val="en-GB" w:eastAsia="en-GB"/>
        </w:rPr>
        <w:t xml:space="preserve"> Apr 23;27(4):997-1007.e5. </w:t>
      </w:r>
      <w:proofErr w:type="spellStart"/>
      <w:r w:rsidRPr="00CC5F3B">
        <w:rPr>
          <w:rFonts w:ascii="Arial" w:eastAsia="Times New Roman" w:hAnsi="Arial" w:cs="Arial"/>
          <w:lang w:val="en-GB" w:eastAsia="en-GB"/>
        </w:rPr>
        <w:t>doi</w:t>
      </w:r>
      <w:proofErr w:type="spellEnd"/>
      <w:r w:rsidRPr="00CC5F3B">
        <w:rPr>
          <w:rFonts w:ascii="Arial" w:eastAsia="Times New Roman" w:hAnsi="Arial" w:cs="Arial"/>
          <w:lang w:val="en-GB" w:eastAsia="en-GB"/>
        </w:rPr>
        <w:t xml:space="preserve">: 10.1016/j.celrep.2019.03.104. PMID: 31018144; PMCID: PMC6486482. </w:t>
      </w:r>
    </w:p>
    <w:p w14:paraId="2072BAA1" w14:textId="77777777" w:rsidR="00CC5F3B" w:rsidRPr="00CC5F3B" w:rsidRDefault="00CC5F3B" w:rsidP="00CC5F3B">
      <w:pPr>
        <w:pStyle w:val="Prrafodelista"/>
        <w:numPr>
          <w:ilvl w:val="0"/>
          <w:numId w:val="27"/>
        </w:numPr>
        <w:rPr>
          <w:rFonts w:ascii="Arial" w:eastAsia="Times New Roman" w:hAnsi="Arial" w:cs="Arial"/>
          <w:lang w:val="en-GB" w:eastAsia="en-GB"/>
        </w:rPr>
      </w:pPr>
      <w:proofErr w:type="spellStart"/>
      <w:r w:rsidRPr="00CC5F3B">
        <w:rPr>
          <w:rFonts w:ascii="Arial" w:eastAsia="Times New Roman" w:hAnsi="Arial" w:cs="Arial"/>
          <w:lang w:eastAsia="en-GB"/>
        </w:rPr>
        <w:lastRenderedPageBreak/>
        <w:t>Rodriguez</w:t>
      </w:r>
      <w:proofErr w:type="spellEnd"/>
      <w:r w:rsidRPr="00CC5F3B">
        <w:rPr>
          <w:rFonts w:ascii="Arial" w:eastAsia="Times New Roman" w:hAnsi="Arial" w:cs="Arial"/>
          <w:lang w:eastAsia="en-GB"/>
        </w:rPr>
        <w:t xml:space="preserve"> J, … </w:t>
      </w:r>
      <w:proofErr w:type="spellStart"/>
      <w:r w:rsidRPr="00CC5F3B">
        <w:rPr>
          <w:rFonts w:ascii="Arial" w:eastAsia="Times New Roman" w:hAnsi="Arial" w:cs="Arial"/>
          <w:lang w:eastAsia="en-GB"/>
        </w:rPr>
        <w:t>von</w:t>
      </w:r>
      <w:proofErr w:type="spellEnd"/>
      <w:r w:rsidRPr="00CC5F3B">
        <w:rPr>
          <w:rFonts w:ascii="Arial" w:eastAsia="Times New Roman" w:hAnsi="Arial" w:cs="Arial"/>
          <w:lang w:eastAsia="en-GB"/>
        </w:rPr>
        <w:t xml:space="preserve"> </w:t>
      </w:r>
      <w:proofErr w:type="spellStart"/>
      <w:r w:rsidRPr="00CC5F3B">
        <w:rPr>
          <w:rFonts w:ascii="Arial" w:eastAsia="Times New Roman" w:hAnsi="Arial" w:cs="Arial"/>
          <w:lang w:eastAsia="en-GB"/>
        </w:rPr>
        <w:t>Kriegsheim</w:t>
      </w:r>
      <w:proofErr w:type="spellEnd"/>
      <w:r w:rsidRPr="00CC5F3B">
        <w:rPr>
          <w:rFonts w:ascii="Arial" w:eastAsia="Times New Roman" w:hAnsi="Arial" w:cs="Arial"/>
          <w:lang w:eastAsia="en-GB"/>
        </w:rPr>
        <w:t xml:space="preserve"> A (AC), (8/11). </w:t>
      </w:r>
      <w:r w:rsidRPr="00CC5F3B">
        <w:rPr>
          <w:rFonts w:ascii="Arial" w:eastAsia="Times New Roman" w:hAnsi="Arial" w:cs="Arial"/>
          <w:lang w:val="en-GB" w:eastAsia="en-GB"/>
        </w:rPr>
        <w:t xml:space="preserve">(2018) PHD3 Regulates p53 Protein Stability by Hydroxylating Proline 359. </w:t>
      </w:r>
      <w:r w:rsidRPr="00CC5F3B">
        <w:rPr>
          <w:rFonts w:ascii="Arial" w:eastAsia="Times New Roman" w:hAnsi="Arial" w:cs="Arial"/>
          <w:b/>
          <w:bCs/>
          <w:i/>
          <w:iCs/>
          <w:lang w:val="en-GB" w:eastAsia="en-GB"/>
        </w:rPr>
        <w:t>Cell Rep.</w:t>
      </w:r>
      <w:r w:rsidRPr="00CC5F3B">
        <w:rPr>
          <w:rFonts w:ascii="Arial" w:eastAsia="Times New Roman" w:hAnsi="Arial" w:cs="Arial"/>
          <w:lang w:val="en-GB" w:eastAsia="en-GB"/>
        </w:rPr>
        <w:t xml:space="preserve"> Jul 31;24(5):1316-1329. </w:t>
      </w:r>
      <w:proofErr w:type="spellStart"/>
      <w:r w:rsidRPr="00CC5F3B">
        <w:rPr>
          <w:rFonts w:ascii="Arial" w:eastAsia="Times New Roman" w:hAnsi="Arial" w:cs="Arial"/>
          <w:lang w:val="en-GB" w:eastAsia="en-GB"/>
        </w:rPr>
        <w:t>doi</w:t>
      </w:r>
      <w:proofErr w:type="spellEnd"/>
      <w:r w:rsidRPr="00CC5F3B">
        <w:rPr>
          <w:rFonts w:ascii="Arial" w:eastAsia="Times New Roman" w:hAnsi="Arial" w:cs="Arial"/>
          <w:lang w:val="en-GB" w:eastAsia="en-GB"/>
        </w:rPr>
        <w:t xml:space="preserve">: 10.1016/j.celrep.2018.06.108. PMID: 30067985; PMCID: PMC6088137. </w:t>
      </w:r>
    </w:p>
    <w:p w14:paraId="6C6E78C5" w14:textId="77777777" w:rsidR="00CC5F3B" w:rsidRPr="00CC5F3B" w:rsidRDefault="00CC5F3B" w:rsidP="00CC5F3B">
      <w:pPr>
        <w:pStyle w:val="Prrafodelista"/>
        <w:numPr>
          <w:ilvl w:val="0"/>
          <w:numId w:val="27"/>
        </w:numPr>
        <w:rPr>
          <w:rFonts w:ascii="Arial" w:eastAsia="Times New Roman" w:hAnsi="Arial" w:cs="Arial"/>
          <w:lang w:val="en-GB" w:eastAsia="en-GB"/>
        </w:rPr>
      </w:pPr>
      <w:r w:rsidRPr="00CC5F3B">
        <w:rPr>
          <w:rFonts w:ascii="Arial" w:eastAsia="Times New Roman" w:hAnsi="Arial" w:cs="Arial"/>
          <w:lang w:eastAsia="en-GB"/>
        </w:rPr>
        <w:t>Ferreira-</w:t>
      </w:r>
      <w:proofErr w:type="spellStart"/>
      <w:r w:rsidRPr="00CC5F3B">
        <w:rPr>
          <w:rFonts w:ascii="Arial" w:eastAsia="Times New Roman" w:hAnsi="Arial" w:cs="Arial"/>
          <w:lang w:eastAsia="en-GB"/>
        </w:rPr>
        <w:t>Gonzalez</w:t>
      </w:r>
      <w:proofErr w:type="spellEnd"/>
      <w:r w:rsidRPr="00CC5F3B">
        <w:rPr>
          <w:rFonts w:ascii="Arial" w:eastAsia="Times New Roman" w:hAnsi="Arial" w:cs="Arial"/>
          <w:lang w:eastAsia="en-GB"/>
        </w:rPr>
        <w:t xml:space="preserve"> S, …  Forbes SJ (AC), (12/14). </w:t>
      </w:r>
      <w:r w:rsidRPr="00CC5F3B">
        <w:rPr>
          <w:rFonts w:ascii="Arial" w:eastAsia="Times New Roman" w:hAnsi="Arial" w:cs="Arial"/>
          <w:lang w:val="en-GB" w:eastAsia="en-GB"/>
        </w:rPr>
        <w:t xml:space="preserve">(2018) Paracrine cellular senescence exacerbates biliary injury and impairs regeneration. </w:t>
      </w:r>
      <w:r w:rsidRPr="00CC5F3B">
        <w:rPr>
          <w:rFonts w:ascii="Arial" w:eastAsia="Times New Roman" w:hAnsi="Arial" w:cs="Arial"/>
          <w:b/>
          <w:bCs/>
          <w:i/>
          <w:iCs/>
          <w:lang w:val="en-GB" w:eastAsia="en-GB"/>
        </w:rPr>
        <w:t xml:space="preserve">Nat </w:t>
      </w:r>
      <w:proofErr w:type="spellStart"/>
      <w:r w:rsidRPr="00CC5F3B">
        <w:rPr>
          <w:rFonts w:ascii="Arial" w:eastAsia="Times New Roman" w:hAnsi="Arial" w:cs="Arial"/>
          <w:b/>
          <w:bCs/>
          <w:i/>
          <w:iCs/>
          <w:lang w:val="en-GB" w:eastAsia="en-GB"/>
        </w:rPr>
        <w:t>Commun</w:t>
      </w:r>
      <w:proofErr w:type="spellEnd"/>
      <w:r w:rsidRPr="00CC5F3B">
        <w:rPr>
          <w:rFonts w:ascii="Arial" w:eastAsia="Times New Roman" w:hAnsi="Arial" w:cs="Arial"/>
          <w:b/>
          <w:bCs/>
          <w:i/>
          <w:iCs/>
          <w:lang w:val="en-GB" w:eastAsia="en-GB"/>
        </w:rPr>
        <w:t>.</w:t>
      </w:r>
      <w:r w:rsidRPr="00CC5F3B">
        <w:rPr>
          <w:rFonts w:ascii="Arial" w:eastAsia="Times New Roman" w:hAnsi="Arial" w:cs="Arial"/>
          <w:lang w:val="en-GB" w:eastAsia="en-GB"/>
        </w:rPr>
        <w:t xml:space="preserve"> Mar 9;9(1):1020. </w:t>
      </w:r>
      <w:proofErr w:type="spellStart"/>
      <w:r w:rsidRPr="00CC5F3B">
        <w:rPr>
          <w:rFonts w:ascii="Arial" w:eastAsia="Times New Roman" w:hAnsi="Arial" w:cs="Arial"/>
          <w:lang w:val="en-GB" w:eastAsia="en-GB"/>
        </w:rPr>
        <w:t>doi</w:t>
      </w:r>
      <w:proofErr w:type="spellEnd"/>
      <w:r w:rsidRPr="00CC5F3B">
        <w:rPr>
          <w:rFonts w:ascii="Arial" w:eastAsia="Times New Roman" w:hAnsi="Arial" w:cs="Arial"/>
          <w:lang w:val="en-GB" w:eastAsia="en-GB"/>
        </w:rPr>
        <w:t xml:space="preserve">: 10.1038/s41467-018-03299-5. PMID: 29523787; PMCID: PMC5844882. </w:t>
      </w:r>
    </w:p>
    <w:p w14:paraId="322C1304" w14:textId="6473E449" w:rsidR="00E079CA" w:rsidRPr="00CC5F3B" w:rsidRDefault="00CC5F3B" w:rsidP="00CC5F3B">
      <w:pPr>
        <w:pStyle w:val="Prrafodelista"/>
        <w:numPr>
          <w:ilvl w:val="0"/>
          <w:numId w:val="27"/>
        </w:numPr>
        <w:rPr>
          <w:rFonts w:ascii="Arial" w:eastAsia="Times New Roman" w:hAnsi="Arial" w:cs="Arial"/>
          <w:lang w:val="en-GB" w:eastAsia="en-GB"/>
        </w:rPr>
      </w:pPr>
      <w:r w:rsidRPr="00CC5F3B">
        <w:rPr>
          <w:rFonts w:ascii="Arial" w:eastAsia="Times New Roman" w:hAnsi="Arial" w:cs="Arial"/>
          <w:lang w:val="en-GB" w:eastAsia="en-GB"/>
        </w:rPr>
        <w:t xml:space="preserve">Young HL, … Hurlstone A (AC) (7/18). </w:t>
      </w:r>
      <w:r w:rsidRPr="00CC5F3B">
        <w:rPr>
          <w:rFonts w:ascii="Arial" w:eastAsia="Times New Roman" w:hAnsi="Arial" w:cs="Arial"/>
          <w:iCs/>
          <w:lang w:val="en-GB" w:eastAsia="en-GB"/>
        </w:rPr>
        <w:t xml:space="preserve">An adaptive </w:t>
      </w:r>
      <w:proofErr w:type="spellStart"/>
      <w:r w:rsidRPr="00CC5F3B">
        <w:rPr>
          <w:rFonts w:ascii="Arial" w:eastAsia="Times New Roman" w:hAnsi="Arial" w:cs="Arial"/>
          <w:iCs/>
          <w:lang w:val="en-GB" w:eastAsia="en-GB"/>
        </w:rPr>
        <w:t>signaling</w:t>
      </w:r>
      <w:proofErr w:type="spellEnd"/>
      <w:r w:rsidRPr="00CC5F3B">
        <w:rPr>
          <w:rFonts w:ascii="Arial" w:eastAsia="Times New Roman" w:hAnsi="Arial" w:cs="Arial"/>
          <w:iCs/>
          <w:lang w:val="en-GB" w:eastAsia="en-GB"/>
        </w:rPr>
        <w:t xml:space="preserve"> network in melanoma inflammatory niches confers tolerance to MAPK </w:t>
      </w:r>
      <w:proofErr w:type="spellStart"/>
      <w:r w:rsidRPr="00CC5F3B">
        <w:rPr>
          <w:rFonts w:ascii="Arial" w:eastAsia="Times New Roman" w:hAnsi="Arial" w:cs="Arial"/>
          <w:iCs/>
          <w:lang w:val="en-GB" w:eastAsia="en-GB"/>
        </w:rPr>
        <w:t>signaling</w:t>
      </w:r>
      <w:proofErr w:type="spellEnd"/>
      <w:r w:rsidRPr="00CC5F3B">
        <w:rPr>
          <w:rFonts w:ascii="Arial" w:eastAsia="Times New Roman" w:hAnsi="Arial" w:cs="Arial"/>
          <w:iCs/>
          <w:lang w:val="en-GB" w:eastAsia="en-GB"/>
        </w:rPr>
        <w:t xml:space="preserve"> inhibition</w:t>
      </w:r>
      <w:r w:rsidRPr="00CC5F3B">
        <w:rPr>
          <w:rFonts w:ascii="Arial" w:eastAsia="Times New Roman" w:hAnsi="Arial" w:cs="Arial"/>
          <w:i/>
          <w:lang w:val="en-GB" w:eastAsia="en-GB"/>
        </w:rPr>
        <w:t xml:space="preserve">. </w:t>
      </w:r>
      <w:r w:rsidRPr="00CC5F3B">
        <w:rPr>
          <w:rFonts w:ascii="Arial" w:eastAsia="Times New Roman" w:hAnsi="Arial" w:cs="Arial"/>
          <w:b/>
          <w:i/>
          <w:iCs/>
          <w:lang w:val="en-GB" w:eastAsia="en-GB"/>
        </w:rPr>
        <w:t>J Exp Med.</w:t>
      </w:r>
      <w:r w:rsidRPr="00CC5F3B">
        <w:rPr>
          <w:rFonts w:ascii="Arial" w:eastAsia="Times New Roman" w:hAnsi="Arial" w:cs="Arial"/>
          <w:lang w:val="en-GB" w:eastAsia="en-GB"/>
        </w:rPr>
        <w:t xml:space="preserve"> 2017 Jun 5;214(6):1691-1710.</w:t>
      </w:r>
    </w:p>
    <w:p w14:paraId="69BB8E2E" w14:textId="31C94C29" w:rsidR="003448A0" w:rsidRDefault="00E079CA" w:rsidP="00E079CA">
      <w:pPr>
        <w:spacing w:after="0" w:line="240" w:lineRule="auto"/>
        <w:jc w:val="both"/>
        <w:rPr>
          <w:rFonts w:ascii="Arial" w:hAnsi="Arial" w:cs="Arial"/>
          <w:lang w:val="en-US"/>
        </w:rPr>
      </w:pPr>
      <w:r w:rsidRPr="009F728D">
        <w:rPr>
          <w:rFonts w:ascii="Arial" w:hAnsi="Arial" w:cs="Arial"/>
          <w:b/>
          <w:lang w:val="en-US"/>
        </w:rPr>
        <w:t xml:space="preserve">C.2. </w:t>
      </w:r>
      <w:r w:rsidR="00CC5F3B">
        <w:rPr>
          <w:rFonts w:ascii="Arial" w:hAnsi="Arial" w:cs="Arial"/>
          <w:b/>
          <w:lang w:val="en-US"/>
        </w:rPr>
        <w:t>Conferences</w:t>
      </w:r>
      <w:r w:rsidRPr="009F728D">
        <w:rPr>
          <w:rFonts w:ascii="Arial" w:hAnsi="Arial" w:cs="Arial"/>
          <w:b/>
          <w:lang w:val="en-US"/>
        </w:rPr>
        <w:t xml:space="preserve">, </w:t>
      </w:r>
      <w:r w:rsidRPr="009F728D">
        <w:rPr>
          <w:rFonts w:ascii="Arial" w:hAnsi="Arial" w:cs="Arial"/>
          <w:lang w:val="en-US"/>
        </w:rPr>
        <w:t>indicating the modality of their participation (invited c</w:t>
      </w:r>
      <w:r>
        <w:rPr>
          <w:rFonts w:ascii="Arial" w:hAnsi="Arial" w:cs="Arial"/>
          <w:lang w:val="en-US"/>
        </w:rPr>
        <w:t>onference, oral presentation, po</w:t>
      </w:r>
      <w:r w:rsidRPr="009F728D">
        <w:rPr>
          <w:rFonts w:ascii="Arial" w:hAnsi="Arial" w:cs="Arial"/>
          <w:lang w:val="en-US"/>
        </w:rPr>
        <w:t>ster)</w:t>
      </w:r>
      <w:r w:rsidR="003448A0">
        <w:rPr>
          <w:rFonts w:ascii="Arial" w:hAnsi="Arial" w:cs="Arial"/>
          <w:lang w:val="en-US"/>
        </w:rPr>
        <w:t>.</w:t>
      </w:r>
    </w:p>
    <w:p w14:paraId="6D4913FE" w14:textId="50B14FAC" w:rsidR="003448A0" w:rsidRPr="00610DF5" w:rsidRDefault="003448A0" w:rsidP="00610DF5">
      <w:pPr>
        <w:pStyle w:val="Prrafodelista"/>
        <w:numPr>
          <w:ilvl w:val="0"/>
          <w:numId w:val="28"/>
        </w:numPr>
        <w:spacing w:after="0" w:line="240" w:lineRule="auto"/>
        <w:jc w:val="both"/>
        <w:rPr>
          <w:rFonts w:ascii="Arial" w:hAnsi="Arial" w:cs="Arial"/>
          <w:lang w:val="en-GB"/>
        </w:rPr>
      </w:pPr>
      <w:r w:rsidRPr="00610DF5">
        <w:rPr>
          <w:rFonts w:ascii="Arial" w:hAnsi="Arial" w:cs="Arial"/>
          <w:u w:val="single"/>
          <w:lang w:val="en-GB"/>
        </w:rPr>
        <w:t>Invited speaker</w:t>
      </w:r>
      <w:r w:rsidRPr="00610DF5">
        <w:rPr>
          <w:rFonts w:ascii="Arial" w:hAnsi="Arial" w:cs="Arial"/>
          <w:lang w:val="en-GB"/>
        </w:rPr>
        <w:t xml:space="preserve"> at the Spanish Society of Cell Biology (</w:t>
      </w:r>
      <w:proofErr w:type="spellStart"/>
      <w:r w:rsidRPr="00610DF5">
        <w:rPr>
          <w:rFonts w:ascii="Arial" w:hAnsi="Arial" w:cs="Arial"/>
          <w:lang w:val="en-GB"/>
        </w:rPr>
        <w:t>SEBCell</w:t>
      </w:r>
      <w:proofErr w:type="spellEnd"/>
      <w:r w:rsidRPr="00610DF5">
        <w:rPr>
          <w:rFonts w:ascii="Arial" w:hAnsi="Arial" w:cs="Arial"/>
          <w:lang w:val="en-GB"/>
        </w:rPr>
        <w:t>) Congress in Cordoba on the 13</w:t>
      </w:r>
      <w:r w:rsidRPr="00610DF5">
        <w:rPr>
          <w:rFonts w:ascii="Arial" w:hAnsi="Arial" w:cs="Arial"/>
          <w:vertAlign w:val="superscript"/>
          <w:lang w:val="en-GB"/>
        </w:rPr>
        <w:t>th</w:t>
      </w:r>
      <w:r w:rsidRPr="00610DF5">
        <w:rPr>
          <w:rFonts w:ascii="Arial" w:hAnsi="Arial" w:cs="Arial"/>
          <w:lang w:val="en-GB"/>
        </w:rPr>
        <w:t xml:space="preserve"> to 15</w:t>
      </w:r>
      <w:r w:rsidRPr="00610DF5">
        <w:rPr>
          <w:rFonts w:ascii="Arial" w:hAnsi="Arial" w:cs="Arial"/>
          <w:vertAlign w:val="superscript"/>
          <w:lang w:val="en-GB"/>
        </w:rPr>
        <w:t>th</w:t>
      </w:r>
      <w:r w:rsidRPr="00610DF5">
        <w:rPr>
          <w:rFonts w:ascii="Arial" w:hAnsi="Arial" w:cs="Arial"/>
          <w:lang w:val="en-GB"/>
        </w:rPr>
        <w:t xml:space="preserve"> of November 2023. </w:t>
      </w:r>
    </w:p>
    <w:p w14:paraId="0618DFC5" w14:textId="318D81E3" w:rsidR="003448A0" w:rsidRPr="00610DF5" w:rsidRDefault="003448A0" w:rsidP="00610DF5">
      <w:pPr>
        <w:pStyle w:val="Prrafodelista"/>
        <w:numPr>
          <w:ilvl w:val="0"/>
          <w:numId w:val="28"/>
        </w:numPr>
        <w:spacing w:after="0" w:line="240" w:lineRule="auto"/>
        <w:jc w:val="both"/>
        <w:rPr>
          <w:rFonts w:ascii="Arial" w:hAnsi="Arial" w:cs="Arial"/>
          <w:lang w:val="en-GB"/>
        </w:rPr>
      </w:pPr>
      <w:r w:rsidRPr="00610DF5">
        <w:rPr>
          <w:rFonts w:ascii="Arial" w:hAnsi="Arial" w:cs="Arial"/>
          <w:u w:val="single"/>
          <w:lang w:val="en-GB"/>
        </w:rPr>
        <w:t>Invited speaker</w:t>
      </w:r>
      <w:r w:rsidRPr="00610DF5">
        <w:rPr>
          <w:rFonts w:ascii="Arial" w:hAnsi="Arial" w:cs="Arial"/>
          <w:lang w:val="en-GB"/>
        </w:rPr>
        <w:t xml:space="preserve"> at Wiggers-Bernard Conference - Senescence in </w:t>
      </w:r>
      <w:r w:rsidR="00E01AE1" w:rsidRPr="00610DF5">
        <w:rPr>
          <w:rFonts w:ascii="Arial" w:hAnsi="Arial" w:cs="Arial"/>
          <w:lang w:val="en-GB"/>
        </w:rPr>
        <w:t>vivo and</w:t>
      </w:r>
      <w:r w:rsidRPr="00610DF5">
        <w:rPr>
          <w:rFonts w:ascii="Arial" w:hAnsi="Arial" w:cs="Arial"/>
          <w:lang w:val="en-GB"/>
        </w:rPr>
        <w:t xml:space="preserve"> the MICSE Workshop on the 14</w:t>
      </w:r>
      <w:r w:rsidRPr="00610DF5">
        <w:rPr>
          <w:rFonts w:ascii="Arial" w:hAnsi="Arial" w:cs="Arial"/>
          <w:vertAlign w:val="superscript"/>
          <w:lang w:val="en-GB"/>
        </w:rPr>
        <w:t>th</w:t>
      </w:r>
      <w:r w:rsidRPr="00610DF5">
        <w:rPr>
          <w:rFonts w:ascii="Arial" w:hAnsi="Arial" w:cs="Arial"/>
          <w:lang w:val="en-GB"/>
        </w:rPr>
        <w:t xml:space="preserve"> to 16</w:t>
      </w:r>
      <w:r w:rsidRPr="00610DF5">
        <w:rPr>
          <w:rFonts w:ascii="Arial" w:hAnsi="Arial" w:cs="Arial"/>
          <w:vertAlign w:val="superscript"/>
          <w:lang w:val="en-GB"/>
        </w:rPr>
        <w:t>th</w:t>
      </w:r>
      <w:r w:rsidRPr="00610DF5">
        <w:rPr>
          <w:rFonts w:ascii="Arial" w:hAnsi="Arial" w:cs="Arial"/>
          <w:lang w:val="en-GB"/>
        </w:rPr>
        <w:t xml:space="preserve"> of June 2023.</w:t>
      </w:r>
    </w:p>
    <w:p w14:paraId="034D38AD" w14:textId="77777777" w:rsidR="003448A0" w:rsidRPr="00610DF5" w:rsidRDefault="003448A0" w:rsidP="00610DF5">
      <w:pPr>
        <w:pStyle w:val="Prrafodelista"/>
        <w:numPr>
          <w:ilvl w:val="0"/>
          <w:numId w:val="28"/>
        </w:numPr>
        <w:spacing w:after="0" w:line="240" w:lineRule="auto"/>
        <w:jc w:val="both"/>
        <w:rPr>
          <w:rFonts w:ascii="Arial" w:hAnsi="Arial" w:cs="Arial"/>
          <w:lang w:val="en-GB"/>
        </w:rPr>
      </w:pPr>
      <w:r w:rsidRPr="00610DF5">
        <w:rPr>
          <w:rFonts w:ascii="Arial" w:hAnsi="Arial" w:cs="Arial"/>
          <w:u w:val="single"/>
          <w:lang w:val="en-GB"/>
        </w:rPr>
        <w:t>Invited speaker</w:t>
      </w:r>
      <w:r w:rsidRPr="00610DF5">
        <w:rPr>
          <w:rFonts w:ascii="Arial" w:hAnsi="Arial" w:cs="Arial"/>
          <w:lang w:val="en-GB"/>
        </w:rPr>
        <w:t xml:space="preserve"> at 44-congress of SEBBM in Malaga, 6-9 September 2021.</w:t>
      </w:r>
    </w:p>
    <w:p w14:paraId="4483E97D" w14:textId="77777777" w:rsidR="003448A0" w:rsidRPr="00610DF5" w:rsidRDefault="003448A0" w:rsidP="00610DF5">
      <w:pPr>
        <w:pStyle w:val="Prrafodelista"/>
        <w:numPr>
          <w:ilvl w:val="0"/>
          <w:numId w:val="28"/>
        </w:numPr>
        <w:spacing w:after="0" w:line="240" w:lineRule="auto"/>
        <w:jc w:val="both"/>
        <w:rPr>
          <w:rFonts w:ascii="Arial" w:hAnsi="Arial" w:cs="Arial"/>
          <w:lang w:val="en-GB"/>
        </w:rPr>
      </w:pPr>
      <w:r w:rsidRPr="00610DF5">
        <w:rPr>
          <w:rFonts w:ascii="Arial" w:hAnsi="Arial" w:cs="Arial"/>
          <w:u w:val="single"/>
          <w:lang w:val="en-GB"/>
        </w:rPr>
        <w:t>Keynote speaker</w:t>
      </w:r>
      <w:r w:rsidRPr="00610DF5">
        <w:rPr>
          <w:rFonts w:ascii="Arial" w:hAnsi="Arial" w:cs="Arial"/>
          <w:lang w:val="en-GB"/>
        </w:rPr>
        <w:t xml:space="preserve"> at </w:t>
      </w:r>
      <w:proofErr w:type="spellStart"/>
      <w:r w:rsidRPr="00610DF5">
        <w:rPr>
          <w:rFonts w:ascii="Arial" w:hAnsi="Arial" w:cs="Arial"/>
          <w:lang w:val="en-GB"/>
        </w:rPr>
        <w:t>yICSA</w:t>
      </w:r>
      <w:proofErr w:type="spellEnd"/>
      <w:r w:rsidRPr="00610DF5">
        <w:rPr>
          <w:rFonts w:ascii="Arial" w:hAnsi="Arial" w:cs="Arial"/>
          <w:lang w:val="en-GB"/>
        </w:rPr>
        <w:t xml:space="preserve"> meeting in London, April 2022.</w:t>
      </w:r>
    </w:p>
    <w:p w14:paraId="13A13370" w14:textId="77777777" w:rsidR="003448A0" w:rsidRPr="00610DF5" w:rsidRDefault="003448A0" w:rsidP="00610DF5">
      <w:pPr>
        <w:pStyle w:val="Prrafodelista"/>
        <w:numPr>
          <w:ilvl w:val="0"/>
          <w:numId w:val="28"/>
        </w:numPr>
        <w:spacing w:after="0" w:line="240" w:lineRule="auto"/>
        <w:jc w:val="both"/>
        <w:rPr>
          <w:rFonts w:ascii="Arial" w:hAnsi="Arial" w:cs="Arial"/>
          <w:lang w:val="en-GB"/>
        </w:rPr>
      </w:pPr>
      <w:r w:rsidRPr="00610DF5">
        <w:rPr>
          <w:rFonts w:ascii="Arial" w:hAnsi="Arial" w:cs="Arial"/>
          <w:u w:val="single"/>
          <w:lang w:val="en-GB"/>
        </w:rPr>
        <w:t>Invited speaker</w:t>
      </w:r>
      <w:r w:rsidRPr="00610DF5">
        <w:rPr>
          <w:rFonts w:ascii="Arial" w:hAnsi="Arial" w:cs="Arial"/>
          <w:lang w:val="en-GB"/>
        </w:rPr>
        <w:t xml:space="preserve"> at the 10th ESLHO Symposium: Monitoring immunotherapies: Basis for Companion Diagnostics? In Leiden, The Netherlands. 11</w:t>
      </w:r>
      <w:r w:rsidRPr="00610DF5">
        <w:rPr>
          <w:rFonts w:ascii="Cambria Math" w:hAnsi="Cambria Math" w:cs="Cambria Math"/>
          <w:lang w:val="en-GB"/>
        </w:rPr>
        <w:t>‐</w:t>
      </w:r>
      <w:r w:rsidRPr="00610DF5">
        <w:rPr>
          <w:rFonts w:ascii="Arial" w:hAnsi="Arial" w:cs="Arial"/>
          <w:lang w:val="en-GB"/>
        </w:rPr>
        <w:t>12 November 2021.</w:t>
      </w:r>
    </w:p>
    <w:p w14:paraId="79F75614" w14:textId="77DD55E7" w:rsidR="00E01AE1" w:rsidRPr="00610DF5" w:rsidRDefault="003448A0" w:rsidP="00610DF5">
      <w:pPr>
        <w:pStyle w:val="Prrafodelista"/>
        <w:numPr>
          <w:ilvl w:val="0"/>
          <w:numId w:val="28"/>
        </w:numPr>
        <w:spacing w:after="0" w:line="240" w:lineRule="auto"/>
        <w:jc w:val="both"/>
        <w:rPr>
          <w:rFonts w:ascii="Arial" w:hAnsi="Arial" w:cs="Arial"/>
          <w:lang w:val="en-GB"/>
        </w:rPr>
      </w:pPr>
      <w:r w:rsidRPr="00610DF5">
        <w:rPr>
          <w:rFonts w:ascii="Arial" w:hAnsi="Arial" w:cs="Arial"/>
          <w:u w:val="single"/>
          <w:lang w:val="en-GB"/>
        </w:rPr>
        <w:t>Invited speaker</w:t>
      </w:r>
      <w:r w:rsidRPr="00610DF5">
        <w:rPr>
          <w:rFonts w:ascii="Arial" w:hAnsi="Arial" w:cs="Arial"/>
          <w:lang w:val="en-GB"/>
        </w:rPr>
        <w:t xml:space="preserve"> at the International Cellular Senescence Association (ICSA) Conference at the Pasteur Institute. Paris, France in 2017</w:t>
      </w:r>
      <w:r w:rsidR="00E01AE1" w:rsidRPr="00610DF5">
        <w:rPr>
          <w:rFonts w:ascii="Arial" w:hAnsi="Arial" w:cs="Arial"/>
          <w:lang w:val="en-GB"/>
        </w:rPr>
        <w:t>.</w:t>
      </w:r>
      <w:r w:rsidRPr="00610DF5">
        <w:rPr>
          <w:rFonts w:ascii="Arial" w:hAnsi="Arial" w:cs="Arial"/>
          <w:lang w:val="en-GB"/>
        </w:rPr>
        <w:t xml:space="preserve"> </w:t>
      </w:r>
    </w:p>
    <w:p w14:paraId="42E5D8D5" w14:textId="20AE445D" w:rsidR="003448A0" w:rsidRPr="00610DF5" w:rsidRDefault="00E01AE1" w:rsidP="00610DF5">
      <w:pPr>
        <w:pStyle w:val="Prrafodelista"/>
        <w:numPr>
          <w:ilvl w:val="0"/>
          <w:numId w:val="28"/>
        </w:numPr>
        <w:spacing w:after="0" w:line="240" w:lineRule="auto"/>
        <w:jc w:val="both"/>
        <w:rPr>
          <w:rFonts w:ascii="Arial" w:hAnsi="Arial" w:cs="Arial"/>
          <w:lang w:val="en-GB"/>
        </w:rPr>
      </w:pPr>
      <w:r w:rsidRPr="00610DF5">
        <w:rPr>
          <w:rFonts w:ascii="Arial" w:hAnsi="Arial" w:cs="Arial"/>
          <w:u w:val="single"/>
          <w:lang w:val="en-GB"/>
        </w:rPr>
        <w:t>Invited speaker</w:t>
      </w:r>
      <w:r w:rsidRPr="00610DF5">
        <w:rPr>
          <w:rFonts w:ascii="Arial" w:hAnsi="Arial" w:cs="Arial"/>
          <w:lang w:val="en-GB"/>
        </w:rPr>
        <w:t xml:space="preserve"> at the International Cellular Senescence Association (ICSA) Conference </w:t>
      </w:r>
      <w:r w:rsidR="003448A0" w:rsidRPr="00610DF5">
        <w:rPr>
          <w:rFonts w:ascii="Arial" w:hAnsi="Arial" w:cs="Arial"/>
          <w:lang w:val="en-GB"/>
        </w:rPr>
        <w:t>Santiago de Compostela in 2015.</w:t>
      </w:r>
    </w:p>
    <w:p w14:paraId="34CD72BC" w14:textId="77777777" w:rsidR="003448A0" w:rsidRPr="00610DF5" w:rsidRDefault="003448A0" w:rsidP="00610DF5">
      <w:pPr>
        <w:pStyle w:val="Prrafodelista"/>
        <w:numPr>
          <w:ilvl w:val="0"/>
          <w:numId w:val="28"/>
        </w:numPr>
        <w:spacing w:after="0" w:line="240" w:lineRule="auto"/>
        <w:jc w:val="both"/>
        <w:rPr>
          <w:rFonts w:ascii="Arial" w:hAnsi="Arial" w:cs="Arial"/>
          <w:lang w:val="en-US"/>
        </w:rPr>
      </w:pPr>
      <w:r w:rsidRPr="00610DF5">
        <w:rPr>
          <w:rFonts w:ascii="Arial" w:hAnsi="Arial" w:cs="Arial"/>
          <w:u w:val="single"/>
          <w:lang w:val="en-US"/>
        </w:rPr>
        <w:t>Keynote speaker</w:t>
      </w:r>
      <w:r w:rsidRPr="00610DF5">
        <w:rPr>
          <w:rFonts w:ascii="Arial" w:hAnsi="Arial" w:cs="Arial"/>
          <w:lang w:val="en-US"/>
        </w:rPr>
        <w:t xml:space="preserve"> at the Senescence UK 2016 meeting. Cambridge, 1</w:t>
      </w:r>
      <w:r w:rsidRPr="00610DF5">
        <w:rPr>
          <w:rFonts w:ascii="Arial" w:hAnsi="Arial" w:cs="Arial"/>
          <w:vertAlign w:val="superscript"/>
          <w:lang w:val="en-US"/>
        </w:rPr>
        <w:t>st</w:t>
      </w:r>
      <w:r w:rsidRPr="00610DF5">
        <w:rPr>
          <w:rFonts w:ascii="Arial" w:hAnsi="Arial" w:cs="Arial"/>
          <w:lang w:val="en-US"/>
        </w:rPr>
        <w:t xml:space="preserve"> of December 2016.</w:t>
      </w:r>
    </w:p>
    <w:p w14:paraId="36557949" w14:textId="6CFCC44E" w:rsidR="003448A0" w:rsidRPr="00610DF5" w:rsidRDefault="003448A0" w:rsidP="00610DF5">
      <w:pPr>
        <w:pStyle w:val="Prrafodelista"/>
        <w:numPr>
          <w:ilvl w:val="0"/>
          <w:numId w:val="28"/>
        </w:numPr>
        <w:spacing w:after="0" w:line="240" w:lineRule="auto"/>
        <w:jc w:val="both"/>
        <w:rPr>
          <w:rFonts w:ascii="Arial" w:hAnsi="Arial" w:cs="Arial"/>
          <w:lang w:val="en-GB"/>
        </w:rPr>
      </w:pPr>
      <w:r w:rsidRPr="00610DF5">
        <w:rPr>
          <w:rFonts w:ascii="Arial" w:hAnsi="Arial" w:cs="Arial"/>
          <w:u w:val="single"/>
          <w:lang w:val="en-GB"/>
        </w:rPr>
        <w:t>Invited speaker</w:t>
      </w:r>
      <w:r w:rsidRPr="00610DF5">
        <w:rPr>
          <w:rFonts w:ascii="Arial" w:hAnsi="Arial" w:cs="Arial"/>
          <w:lang w:val="en-GB"/>
        </w:rPr>
        <w:t xml:space="preserve"> at the International Cellular Senescence Association (ICSA) Conference. Santiago de Compostela, Spain. 19</w:t>
      </w:r>
      <w:r w:rsidRPr="00610DF5">
        <w:rPr>
          <w:rFonts w:ascii="Arial" w:hAnsi="Arial" w:cs="Arial"/>
          <w:vertAlign w:val="superscript"/>
          <w:lang w:val="en-GB"/>
        </w:rPr>
        <w:t>th</w:t>
      </w:r>
      <w:r w:rsidRPr="00610DF5">
        <w:rPr>
          <w:rFonts w:ascii="Arial" w:hAnsi="Arial" w:cs="Arial"/>
          <w:lang w:val="en-GB"/>
        </w:rPr>
        <w:t xml:space="preserve"> to 22</w:t>
      </w:r>
      <w:r w:rsidRPr="00610DF5">
        <w:rPr>
          <w:rFonts w:ascii="Arial" w:hAnsi="Arial" w:cs="Arial"/>
          <w:vertAlign w:val="superscript"/>
          <w:lang w:val="en-GB"/>
        </w:rPr>
        <w:t>nd</w:t>
      </w:r>
      <w:r w:rsidRPr="00610DF5">
        <w:rPr>
          <w:rFonts w:ascii="Arial" w:hAnsi="Arial" w:cs="Arial"/>
          <w:lang w:val="en-GB"/>
        </w:rPr>
        <w:t xml:space="preserve"> of July 2</w:t>
      </w:r>
      <w:r w:rsidR="00523971">
        <w:rPr>
          <w:rFonts w:ascii="Arial" w:hAnsi="Arial" w:cs="Arial"/>
          <w:lang w:val="en-GB"/>
        </w:rPr>
        <w:t>0</w:t>
      </w:r>
      <w:r w:rsidRPr="00610DF5">
        <w:rPr>
          <w:rFonts w:ascii="Arial" w:hAnsi="Arial" w:cs="Arial"/>
          <w:lang w:val="en-GB"/>
        </w:rPr>
        <w:t xml:space="preserve">15. </w:t>
      </w:r>
    </w:p>
    <w:p w14:paraId="068D8E31" w14:textId="53F50CA0" w:rsidR="003448A0" w:rsidRPr="00610DF5" w:rsidRDefault="003448A0" w:rsidP="00610DF5">
      <w:pPr>
        <w:pStyle w:val="Prrafodelista"/>
        <w:numPr>
          <w:ilvl w:val="0"/>
          <w:numId w:val="28"/>
        </w:numPr>
        <w:spacing w:after="0" w:line="240" w:lineRule="auto"/>
        <w:jc w:val="both"/>
        <w:rPr>
          <w:rFonts w:ascii="Arial" w:hAnsi="Arial" w:cs="Arial"/>
          <w:lang w:val="en-US"/>
        </w:rPr>
      </w:pPr>
      <w:r w:rsidRPr="00610DF5">
        <w:rPr>
          <w:rFonts w:ascii="Arial" w:hAnsi="Arial" w:cs="Arial"/>
          <w:u w:val="single"/>
          <w:lang w:val="en-GB"/>
        </w:rPr>
        <w:t xml:space="preserve">Invited lecture and </w:t>
      </w:r>
      <w:r w:rsidR="009F7C75" w:rsidRPr="00610DF5">
        <w:rPr>
          <w:rFonts w:ascii="Arial" w:hAnsi="Arial" w:cs="Arial"/>
          <w:u w:val="single"/>
          <w:lang w:val="en-GB"/>
        </w:rPr>
        <w:t>speaker</w:t>
      </w:r>
      <w:r w:rsidRPr="00610DF5">
        <w:rPr>
          <w:rFonts w:ascii="Arial" w:hAnsi="Arial" w:cs="Arial"/>
          <w:lang w:val="en-GB"/>
        </w:rPr>
        <w:t xml:space="preserve"> at the Frontiers in Genomics Program. </w:t>
      </w:r>
      <w:r w:rsidRPr="00610DF5">
        <w:rPr>
          <w:rFonts w:ascii="Arial" w:hAnsi="Arial" w:cs="Arial"/>
          <w:lang w:val="en-US"/>
        </w:rPr>
        <w:t>Center for Genomic Sciences (CCG), the Institute of Biotechnology (IBT) of UNAM, Cuernavaca, Mexico</w:t>
      </w:r>
      <w:r w:rsidRPr="00610DF5">
        <w:rPr>
          <w:rFonts w:ascii="Arial" w:hAnsi="Arial" w:cs="Arial"/>
          <w:lang w:val="en-GB"/>
        </w:rPr>
        <w:t xml:space="preserve"> .18</w:t>
      </w:r>
      <w:r w:rsidRPr="00610DF5">
        <w:rPr>
          <w:rFonts w:ascii="Arial" w:hAnsi="Arial" w:cs="Arial"/>
          <w:vertAlign w:val="superscript"/>
          <w:lang w:val="en-GB"/>
        </w:rPr>
        <w:t>th</w:t>
      </w:r>
      <w:r w:rsidRPr="00610DF5">
        <w:rPr>
          <w:rFonts w:ascii="Arial" w:hAnsi="Arial" w:cs="Arial"/>
          <w:lang w:val="en-GB"/>
        </w:rPr>
        <w:t>- 19</w:t>
      </w:r>
      <w:r w:rsidRPr="00610DF5">
        <w:rPr>
          <w:rFonts w:ascii="Arial" w:hAnsi="Arial" w:cs="Arial"/>
          <w:vertAlign w:val="superscript"/>
          <w:lang w:val="en-GB"/>
        </w:rPr>
        <w:t>th</w:t>
      </w:r>
      <w:r w:rsidRPr="00610DF5">
        <w:rPr>
          <w:rFonts w:ascii="Arial" w:hAnsi="Arial" w:cs="Arial"/>
          <w:lang w:val="en-GB"/>
        </w:rPr>
        <w:t xml:space="preserve"> May 2015.</w:t>
      </w:r>
    </w:p>
    <w:p w14:paraId="0A1EDBE1" w14:textId="77777777" w:rsidR="00E079CA" w:rsidRPr="009F728D" w:rsidRDefault="00E079CA" w:rsidP="00E079CA">
      <w:pPr>
        <w:spacing w:after="0" w:line="240" w:lineRule="auto"/>
        <w:jc w:val="both"/>
        <w:rPr>
          <w:rFonts w:ascii="Arial" w:hAnsi="Arial" w:cs="Arial"/>
          <w:lang w:val="en-US"/>
        </w:rPr>
      </w:pPr>
    </w:p>
    <w:p w14:paraId="08214DCB" w14:textId="520B32FD" w:rsidR="009F7C75" w:rsidRDefault="00E079CA" w:rsidP="00E079CA">
      <w:pPr>
        <w:spacing w:after="0" w:line="240" w:lineRule="auto"/>
        <w:jc w:val="both"/>
        <w:rPr>
          <w:rFonts w:ascii="Arial" w:hAnsi="Arial" w:cs="Arial"/>
          <w:lang w:val="en-US"/>
        </w:rPr>
      </w:pPr>
      <w:r w:rsidRPr="009F728D">
        <w:rPr>
          <w:rFonts w:ascii="Arial" w:hAnsi="Arial" w:cs="Arial"/>
          <w:b/>
          <w:lang w:val="en-US"/>
        </w:rPr>
        <w:t xml:space="preserve">C.3. Research </w:t>
      </w:r>
      <w:r w:rsidR="006E198E">
        <w:rPr>
          <w:rFonts w:ascii="Arial" w:hAnsi="Arial" w:cs="Arial"/>
          <w:b/>
          <w:lang w:val="en-US"/>
        </w:rPr>
        <w:t>funding</w:t>
      </w:r>
      <w:r w:rsidRPr="009F728D">
        <w:rPr>
          <w:rFonts w:ascii="Arial" w:hAnsi="Arial" w:cs="Arial"/>
          <w:lang w:val="en-US"/>
        </w:rPr>
        <w:t>, indicating your personal contribution. In the case of young researchers, indicate lines of research for which they have been responsible.</w:t>
      </w:r>
    </w:p>
    <w:p w14:paraId="6779789A" w14:textId="76C5D042" w:rsidR="00CC5F3B" w:rsidRPr="00CC5F3B" w:rsidRDefault="00CC5F3B" w:rsidP="00CC5F3B">
      <w:pPr>
        <w:pStyle w:val="Prrafodelista"/>
        <w:numPr>
          <w:ilvl w:val="0"/>
          <w:numId w:val="29"/>
        </w:numPr>
        <w:spacing w:before="60" w:after="40"/>
        <w:rPr>
          <w:rFonts w:ascii="Arial" w:hAnsi="Arial"/>
          <w:bCs/>
        </w:rPr>
      </w:pPr>
      <w:proofErr w:type="spellStart"/>
      <w:r>
        <w:rPr>
          <w:rFonts w:ascii="Arial" w:hAnsi="Arial"/>
          <w:b/>
        </w:rPr>
        <w:t>Research</w:t>
      </w:r>
      <w:proofErr w:type="spellEnd"/>
      <w:r>
        <w:rPr>
          <w:rFonts w:ascii="Arial" w:hAnsi="Arial"/>
          <w:b/>
        </w:rPr>
        <w:t xml:space="preserve"> Project: </w:t>
      </w:r>
      <w:r w:rsidRPr="00610DF5">
        <w:rPr>
          <w:rFonts w:ascii="Arial" w:hAnsi="Arial"/>
          <w:b/>
        </w:rPr>
        <w:t xml:space="preserve">Proyecto Generación de conocimiento AEI, principal </w:t>
      </w:r>
      <w:proofErr w:type="spellStart"/>
      <w:r w:rsidRPr="00610DF5">
        <w:rPr>
          <w:rFonts w:ascii="Arial" w:hAnsi="Arial"/>
          <w:b/>
        </w:rPr>
        <w:t>Investigato</w:t>
      </w:r>
      <w:r w:rsidRPr="00CC5F3B">
        <w:rPr>
          <w:rFonts w:ascii="Arial" w:hAnsi="Arial"/>
          <w:b/>
        </w:rPr>
        <w:t>r</w:t>
      </w:r>
      <w:proofErr w:type="spellEnd"/>
      <w:r w:rsidRPr="00CC5F3B">
        <w:rPr>
          <w:rFonts w:ascii="Arial" w:hAnsi="Arial"/>
          <w:b/>
        </w:rPr>
        <w:t>:</w:t>
      </w:r>
      <w:r w:rsidRPr="00CC5F3B">
        <w:rPr>
          <w:rFonts w:ascii="Arial" w:hAnsi="Arial"/>
          <w:bCs/>
        </w:rPr>
        <w:t xml:space="preserve"> </w:t>
      </w:r>
      <w:r w:rsidRPr="00CC5F3B">
        <w:rPr>
          <w:rFonts w:ascii="Arial" w:hAnsi="Arial"/>
          <w:b/>
        </w:rPr>
        <w:t>PID2023-146497OB-I00.</w:t>
      </w:r>
      <w:r w:rsidRPr="00CC5F3B">
        <w:rPr>
          <w:rFonts w:ascii="Arial" w:hAnsi="Arial"/>
          <w:bCs/>
        </w:rPr>
        <w:t xml:space="preserve"> </w:t>
      </w:r>
      <w:r w:rsidRPr="00610DF5">
        <w:rPr>
          <w:rFonts w:ascii="Arial" w:hAnsi="Arial"/>
          <w:b/>
        </w:rPr>
        <w:t>Plan Estatal de Investigación MCIN/AEI</w:t>
      </w:r>
      <w:r w:rsidRPr="00CC5F3B">
        <w:rPr>
          <w:rFonts w:ascii="Arial" w:hAnsi="Arial"/>
          <w:bCs/>
        </w:rPr>
        <w:t xml:space="preserve">. </w:t>
      </w:r>
      <w:r w:rsidR="00F24EFA" w:rsidRPr="00F24EFA">
        <w:rPr>
          <w:rFonts w:ascii="Arial" w:hAnsi="Arial"/>
          <w:bCs/>
        </w:rPr>
        <w:t>PI, Juan C Acosta.</w:t>
      </w:r>
      <w:r w:rsidR="00F24EFA">
        <w:rPr>
          <w:rFonts w:ascii="Arial" w:hAnsi="Arial"/>
          <w:b/>
        </w:rPr>
        <w:t xml:space="preserve"> </w:t>
      </w:r>
      <w:r w:rsidRPr="00CC5F3B">
        <w:rPr>
          <w:rFonts w:ascii="Arial" w:hAnsi="Arial"/>
          <w:bCs/>
        </w:rPr>
        <w:t xml:space="preserve">Sept 2024-August 2027. Budget: € 387,500.00. </w:t>
      </w:r>
    </w:p>
    <w:p w14:paraId="2D8BEA32" w14:textId="37D71044" w:rsidR="00CC5F3B" w:rsidRPr="00F24EFA" w:rsidRDefault="00CC5F3B" w:rsidP="00CC5F3B">
      <w:pPr>
        <w:pStyle w:val="Prrafodelista"/>
        <w:numPr>
          <w:ilvl w:val="0"/>
          <w:numId w:val="29"/>
        </w:numPr>
        <w:spacing w:before="60" w:after="40"/>
        <w:rPr>
          <w:rFonts w:ascii="Arial" w:hAnsi="Arial"/>
          <w:bCs/>
        </w:rPr>
      </w:pPr>
      <w:proofErr w:type="spellStart"/>
      <w:r w:rsidRPr="00CC5F3B">
        <w:rPr>
          <w:rFonts w:ascii="Arial" w:hAnsi="Arial"/>
          <w:b/>
        </w:rPr>
        <w:t>Research</w:t>
      </w:r>
      <w:proofErr w:type="spellEnd"/>
      <w:r w:rsidRPr="00CC5F3B">
        <w:rPr>
          <w:rFonts w:ascii="Arial" w:hAnsi="Arial"/>
          <w:b/>
        </w:rPr>
        <w:t xml:space="preserve"> </w:t>
      </w:r>
      <w:proofErr w:type="spellStart"/>
      <w:r w:rsidRPr="00CC5F3B">
        <w:rPr>
          <w:rFonts w:ascii="Arial" w:hAnsi="Arial"/>
          <w:b/>
        </w:rPr>
        <w:t>award</w:t>
      </w:r>
      <w:proofErr w:type="spellEnd"/>
      <w:r w:rsidRPr="00CC5F3B">
        <w:rPr>
          <w:rFonts w:ascii="Arial" w:hAnsi="Arial"/>
          <w:b/>
        </w:rPr>
        <w:t>: 2024AEP110. Ayudas extraordinarias para la preparación de proyectos 2024</w:t>
      </w:r>
      <w:r>
        <w:rPr>
          <w:rFonts w:ascii="Arial" w:hAnsi="Arial"/>
          <w:b/>
        </w:rPr>
        <w:t>, CSIC</w:t>
      </w:r>
      <w:r w:rsidRPr="00CC5F3B">
        <w:rPr>
          <w:rFonts w:ascii="Arial" w:hAnsi="Arial"/>
          <w:b/>
        </w:rPr>
        <w:t xml:space="preserve">. </w:t>
      </w:r>
      <w:r w:rsidR="00F24EFA" w:rsidRPr="00F24EFA">
        <w:rPr>
          <w:rFonts w:ascii="Arial" w:hAnsi="Arial"/>
          <w:bCs/>
        </w:rPr>
        <w:t>PI, Juan C Acosta.</w:t>
      </w:r>
      <w:r w:rsidR="00F24EFA">
        <w:rPr>
          <w:rFonts w:ascii="Arial" w:hAnsi="Arial"/>
          <w:b/>
        </w:rPr>
        <w:t xml:space="preserve"> </w:t>
      </w:r>
      <w:r w:rsidRPr="00CC5F3B">
        <w:rPr>
          <w:rFonts w:ascii="Arial" w:hAnsi="Arial"/>
          <w:bCs/>
        </w:rPr>
        <w:t xml:space="preserve">Esta ayuda está relacionada con el proyecto PID2020-117860GB-I00. CSIC. 01/09/2024-30/11/2024. Budget: €20,000. </w:t>
      </w:r>
    </w:p>
    <w:p w14:paraId="559EA643" w14:textId="2C7C09AD" w:rsidR="00F74CCF" w:rsidRPr="00610DF5" w:rsidRDefault="00610DF5" w:rsidP="00610DF5">
      <w:pPr>
        <w:pStyle w:val="Prrafodelista"/>
        <w:widowControl w:val="0"/>
        <w:numPr>
          <w:ilvl w:val="0"/>
          <w:numId w:val="29"/>
        </w:numPr>
        <w:tabs>
          <w:tab w:val="left" w:pos="1560"/>
        </w:tabs>
        <w:autoSpaceDE w:val="0"/>
        <w:autoSpaceDN w:val="0"/>
        <w:adjustRightInd w:val="0"/>
        <w:spacing w:before="60" w:after="40"/>
        <w:jc w:val="both"/>
        <w:rPr>
          <w:rFonts w:ascii="Arial" w:hAnsi="Arial"/>
          <w:bCs/>
        </w:rPr>
      </w:pPr>
      <w:proofErr w:type="spellStart"/>
      <w:r>
        <w:rPr>
          <w:rFonts w:ascii="Arial" w:hAnsi="Arial"/>
          <w:b/>
        </w:rPr>
        <w:t>Research</w:t>
      </w:r>
      <w:proofErr w:type="spellEnd"/>
      <w:r>
        <w:rPr>
          <w:rFonts w:ascii="Arial" w:hAnsi="Arial"/>
          <w:b/>
        </w:rPr>
        <w:t xml:space="preserve"> Project: </w:t>
      </w:r>
      <w:r w:rsidR="00F74CCF" w:rsidRPr="00610DF5">
        <w:rPr>
          <w:rFonts w:ascii="Arial" w:hAnsi="Arial"/>
          <w:b/>
        </w:rPr>
        <w:t xml:space="preserve">Proyecto Generación de conocimiento AEI, </w:t>
      </w:r>
      <w:r w:rsidR="00C12F12" w:rsidRPr="00610DF5">
        <w:rPr>
          <w:rFonts w:ascii="Arial" w:hAnsi="Arial"/>
          <w:b/>
        </w:rPr>
        <w:t>p</w:t>
      </w:r>
      <w:r w:rsidR="00F74CCF" w:rsidRPr="00610DF5">
        <w:rPr>
          <w:rFonts w:ascii="Arial" w:hAnsi="Arial"/>
          <w:b/>
        </w:rPr>
        <w:t xml:space="preserve">rincipal </w:t>
      </w:r>
      <w:proofErr w:type="spellStart"/>
      <w:r w:rsidR="00F74CCF" w:rsidRPr="00610DF5">
        <w:rPr>
          <w:rFonts w:ascii="Arial" w:hAnsi="Arial"/>
          <w:b/>
        </w:rPr>
        <w:t>Investigator</w:t>
      </w:r>
      <w:proofErr w:type="spellEnd"/>
      <w:r w:rsidR="00F74CCF" w:rsidRPr="00610DF5">
        <w:rPr>
          <w:rFonts w:ascii="Arial" w:hAnsi="Arial"/>
          <w:b/>
        </w:rPr>
        <w:t xml:space="preserve">: PID2020-117860GB-I00, Plan Estatal de Investigación MCIN/AEI. </w:t>
      </w:r>
      <w:r w:rsidR="00F74CCF" w:rsidRPr="00610DF5">
        <w:rPr>
          <w:rFonts w:ascii="Arial" w:hAnsi="Arial"/>
          <w:bCs/>
        </w:rPr>
        <w:t xml:space="preserve">PI Juan C Acosta. 1st </w:t>
      </w:r>
      <w:proofErr w:type="spellStart"/>
      <w:r w:rsidR="00F74CCF" w:rsidRPr="00610DF5">
        <w:rPr>
          <w:rFonts w:ascii="Arial" w:hAnsi="Arial"/>
          <w:bCs/>
        </w:rPr>
        <w:t>September</w:t>
      </w:r>
      <w:proofErr w:type="spellEnd"/>
      <w:r w:rsidR="00F74CCF" w:rsidRPr="00610DF5">
        <w:rPr>
          <w:rFonts w:ascii="Arial" w:hAnsi="Arial"/>
          <w:bCs/>
        </w:rPr>
        <w:t xml:space="preserve"> 2021 – 31st August 2024. Budget €290,400.</w:t>
      </w:r>
    </w:p>
    <w:p w14:paraId="425D3C25" w14:textId="46EBD40D" w:rsidR="00F74CCF" w:rsidRPr="00610DF5" w:rsidRDefault="00F74CCF" w:rsidP="00610DF5">
      <w:pPr>
        <w:pStyle w:val="Prrafodelista"/>
        <w:widowControl w:val="0"/>
        <w:numPr>
          <w:ilvl w:val="0"/>
          <w:numId w:val="29"/>
        </w:numPr>
        <w:tabs>
          <w:tab w:val="left" w:pos="1560"/>
        </w:tabs>
        <w:autoSpaceDE w:val="0"/>
        <w:autoSpaceDN w:val="0"/>
        <w:adjustRightInd w:val="0"/>
        <w:spacing w:after="40"/>
        <w:jc w:val="both"/>
        <w:rPr>
          <w:rFonts w:ascii="Arial" w:hAnsi="Arial"/>
          <w:b/>
          <w:lang w:val="en-GB"/>
        </w:rPr>
      </w:pPr>
      <w:r w:rsidRPr="00610DF5">
        <w:rPr>
          <w:rFonts w:ascii="Arial" w:hAnsi="Arial"/>
          <w:b/>
          <w:lang w:val="en-GB"/>
        </w:rPr>
        <w:t xml:space="preserve">Infrastructure </w:t>
      </w:r>
      <w:r w:rsidR="00610DF5">
        <w:rPr>
          <w:rFonts w:ascii="Arial" w:hAnsi="Arial"/>
          <w:b/>
          <w:lang w:val="en-GB"/>
        </w:rPr>
        <w:t>P</w:t>
      </w:r>
      <w:r w:rsidRPr="00610DF5">
        <w:rPr>
          <w:rFonts w:ascii="Arial" w:hAnsi="Arial"/>
          <w:b/>
          <w:lang w:val="en-GB"/>
        </w:rPr>
        <w:t>roject</w:t>
      </w:r>
      <w:r w:rsidR="00610DF5">
        <w:rPr>
          <w:rFonts w:ascii="Arial" w:hAnsi="Arial"/>
          <w:b/>
          <w:lang w:val="en-GB"/>
        </w:rPr>
        <w:t>:</w:t>
      </w:r>
      <w:r w:rsidRPr="00610DF5">
        <w:rPr>
          <w:rFonts w:ascii="Arial" w:hAnsi="Arial"/>
          <w:b/>
          <w:lang w:val="en-GB"/>
        </w:rPr>
        <w:t xml:space="preserve"> UE-Next Generation</w:t>
      </w:r>
      <w:r w:rsidR="00C12F12" w:rsidRPr="00610DF5">
        <w:rPr>
          <w:rFonts w:ascii="Arial" w:hAnsi="Arial"/>
          <w:b/>
          <w:lang w:val="en-GB"/>
        </w:rPr>
        <w:t xml:space="preserve"> for purchasing a HCA microscopy platform</w:t>
      </w:r>
      <w:r w:rsidRPr="00610DF5">
        <w:rPr>
          <w:rFonts w:ascii="Arial" w:hAnsi="Arial"/>
          <w:b/>
          <w:lang w:val="en-GB"/>
        </w:rPr>
        <w:t xml:space="preserve">, </w:t>
      </w:r>
      <w:r w:rsidR="00C12F12" w:rsidRPr="00610DF5">
        <w:rPr>
          <w:rFonts w:ascii="Arial" w:hAnsi="Arial"/>
          <w:b/>
          <w:lang w:val="en-GB"/>
        </w:rPr>
        <w:t>r</w:t>
      </w:r>
      <w:r w:rsidRPr="00610DF5">
        <w:rPr>
          <w:rFonts w:ascii="Arial" w:hAnsi="Arial"/>
          <w:b/>
          <w:lang w:val="en-GB"/>
        </w:rPr>
        <w:t xml:space="preserve">esearcher: EQC2021-007165-P. </w:t>
      </w:r>
      <w:r w:rsidRPr="00610DF5">
        <w:rPr>
          <w:rFonts w:ascii="Arial" w:hAnsi="Arial"/>
          <w:b/>
        </w:rPr>
        <w:t xml:space="preserve">Proyecto EQC2021-007165-P financiado por MCIN/AEI y la </w:t>
      </w:r>
      <w:proofErr w:type="spellStart"/>
      <w:r w:rsidRPr="00610DF5">
        <w:rPr>
          <w:rFonts w:ascii="Arial" w:hAnsi="Arial"/>
          <w:b/>
        </w:rPr>
        <w:t>Union</w:t>
      </w:r>
      <w:proofErr w:type="spellEnd"/>
      <w:r w:rsidRPr="00610DF5">
        <w:rPr>
          <w:rFonts w:ascii="Arial" w:hAnsi="Arial"/>
          <w:b/>
        </w:rPr>
        <w:t xml:space="preserve"> Europea "</w:t>
      </w:r>
      <w:proofErr w:type="spellStart"/>
      <w:r w:rsidRPr="00610DF5">
        <w:rPr>
          <w:rFonts w:ascii="Arial" w:hAnsi="Arial"/>
          <w:b/>
        </w:rPr>
        <w:t>NextGenerationEU</w:t>
      </w:r>
      <w:proofErr w:type="spellEnd"/>
      <w:r w:rsidRPr="00610DF5">
        <w:rPr>
          <w:rFonts w:ascii="Arial" w:hAnsi="Arial"/>
          <w:b/>
        </w:rPr>
        <w:t>"/</w:t>
      </w:r>
      <w:proofErr w:type="gramStart"/>
      <w:r w:rsidRPr="00610DF5">
        <w:rPr>
          <w:rFonts w:ascii="Arial" w:hAnsi="Arial"/>
          <w:b/>
        </w:rPr>
        <w:t>PRTR.</w:t>
      </w:r>
      <w:r w:rsidRPr="00610DF5">
        <w:rPr>
          <w:rFonts w:ascii="Arial" w:hAnsi="Arial"/>
          <w:bCs/>
        </w:rPr>
        <w:t>.</w:t>
      </w:r>
      <w:proofErr w:type="gramEnd"/>
      <w:r w:rsidRPr="00610DF5">
        <w:rPr>
          <w:rFonts w:ascii="Arial" w:hAnsi="Arial"/>
          <w:bCs/>
        </w:rPr>
        <w:t xml:space="preserve"> </w:t>
      </w:r>
      <w:r w:rsidRPr="00610DF5">
        <w:rPr>
          <w:rFonts w:ascii="Arial" w:hAnsi="Arial"/>
          <w:bCs/>
          <w:lang w:val="en-GB"/>
        </w:rPr>
        <w:t>Period: 01/06/2021- 31/12/2023. Budget: 498,500.00 €. Role: Researcher. PI, Ignacio Varela</w:t>
      </w:r>
    </w:p>
    <w:p w14:paraId="0DD92F30" w14:textId="4EBA9390" w:rsidR="00F74CCF" w:rsidRPr="00610DF5" w:rsidRDefault="00610DF5" w:rsidP="00610DF5">
      <w:pPr>
        <w:pStyle w:val="Prrafodelista"/>
        <w:widowControl w:val="0"/>
        <w:numPr>
          <w:ilvl w:val="0"/>
          <w:numId w:val="29"/>
        </w:numPr>
        <w:tabs>
          <w:tab w:val="left" w:pos="1560"/>
        </w:tabs>
        <w:autoSpaceDE w:val="0"/>
        <w:autoSpaceDN w:val="0"/>
        <w:adjustRightInd w:val="0"/>
        <w:spacing w:after="40"/>
        <w:jc w:val="both"/>
        <w:rPr>
          <w:rFonts w:ascii="Arial" w:hAnsi="Arial"/>
          <w:bCs/>
          <w:lang w:val="en-US"/>
        </w:rPr>
      </w:pPr>
      <w:r w:rsidRPr="00610DF5">
        <w:rPr>
          <w:rFonts w:ascii="Arial" w:hAnsi="Arial"/>
          <w:b/>
          <w:lang w:val="en-US"/>
        </w:rPr>
        <w:t xml:space="preserve">Research Project: </w:t>
      </w:r>
      <w:r w:rsidR="00F74CCF" w:rsidRPr="00610DF5">
        <w:rPr>
          <w:rFonts w:ascii="Arial" w:hAnsi="Arial"/>
          <w:b/>
          <w:lang w:val="en-GB"/>
        </w:rPr>
        <w:t xml:space="preserve">Welcome-Trust / University of </w:t>
      </w:r>
      <w:r w:rsidR="00C12F12" w:rsidRPr="00610DF5">
        <w:rPr>
          <w:rFonts w:ascii="Arial" w:hAnsi="Arial"/>
          <w:b/>
          <w:lang w:val="en-GB"/>
        </w:rPr>
        <w:t>Edinburgh</w:t>
      </w:r>
      <w:r w:rsidR="00F74CCF" w:rsidRPr="00610DF5">
        <w:rPr>
          <w:rFonts w:ascii="Arial" w:hAnsi="Arial"/>
          <w:b/>
          <w:lang w:val="en-GB"/>
        </w:rPr>
        <w:t xml:space="preserve"> grant, </w:t>
      </w:r>
      <w:r w:rsidR="00C12F12" w:rsidRPr="00610DF5">
        <w:rPr>
          <w:rFonts w:ascii="Arial" w:hAnsi="Arial"/>
          <w:b/>
          <w:lang w:val="en-GB"/>
        </w:rPr>
        <w:t>p</w:t>
      </w:r>
      <w:r w:rsidR="00F74CCF" w:rsidRPr="00610DF5">
        <w:rPr>
          <w:rFonts w:ascii="Arial" w:hAnsi="Arial"/>
          <w:b/>
          <w:lang w:val="en-GB"/>
        </w:rPr>
        <w:t xml:space="preserve">rincipal investigator: IS3-R1.07 20/21 WT-ISS3. </w:t>
      </w:r>
      <w:r w:rsidR="00F74CCF" w:rsidRPr="00610DF5">
        <w:rPr>
          <w:rFonts w:ascii="Arial" w:hAnsi="Arial"/>
          <w:bCs/>
          <w:lang w:val="en-US"/>
        </w:rPr>
        <w:t xml:space="preserve">PI Juan C Acosta. 1st March 2021 – 31st January 2022. </w:t>
      </w:r>
      <w:proofErr w:type="spellStart"/>
      <w:r w:rsidR="00F74CCF" w:rsidRPr="00610DF5">
        <w:rPr>
          <w:rFonts w:ascii="Arial" w:hAnsi="Arial"/>
          <w:bCs/>
          <w:lang w:val="en-US"/>
        </w:rPr>
        <w:t>Butget</w:t>
      </w:r>
      <w:proofErr w:type="spellEnd"/>
      <w:r w:rsidR="00F74CCF" w:rsidRPr="00610DF5">
        <w:rPr>
          <w:rFonts w:ascii="Arial" w:hAnsi="Arial"/>
          <w:bCs/>
          <w:lang w:val="en-US"/>
        </w:rPr>
        <w:t>: £30,000.</w:t>
      </w:r>
    </w:p>
    <w:p w14:paraId="5FF3EC73" w14:textId="617CBD80" w:rsidR="00F74CCF" w:rsidRPr="00610DF5" w:rsidRDefault="00610DF5" w:rsidP="00610DF5">
      <w:pPr>
        <w:pStyle w:val="Prrafodelista"/>
        <w:widowControl w:val="0"/>
        <w:numPr>
          <w:ilvl w:val="0"/>
          <w:numId w:val="29"/>
        </w:numPr>
        <w:tabs>
          <w:tab w:val="left" w:pos="1560"/>
        </w:tabs>
        <w:autoSpaceDE w:val="0"/>
        <w:autoSpaceDN w:val="0"/>
        <w:adjustRightInd w:val="0"/>
        <w:spacing w:after="40"/>
        <w:jc w:val="both"/>
        <w:rPr>
          <w:rFonts w:ascii="Arial" w:hAnsi="Arial"/>
          <w:bCs/>
          <w:lang w:val="en-GB"/>
        </w:rPr>
      </w:pPr>
      <w:r>
        <w:rPr>
          <w:rFonts w:ascii="Arial" w:hAnsi="Arial"/>
          <w:b/>
          <w:lang w:val="en-GB"/>
        </w:rPr>
        <w:t>Research</w:t>
      </w:r>
      <w:r w:rsidR="00F74CCF" w:rsidRPr="00610DF5">
        <w:rPr>
          <w:rFonts w:ascii="Arial" w:hAnsi="Arial"/>
          <w:b/>
          <w:lang w:val="en-GB"/>
        </w:rPr>
        <w:t xml:space="preserve"> </w:t>
      </w:r>
      <w:r>
        <w:rPr>
          <w:rFonts w:ascii="Arial" w:hAnsi="Arial"/>
          <w:b/>
          <w:lang w:val="en-GB"/>
        </w:rPr>
        <w:t>Project:</w:t>
      </w:r>
      <w:r w:rsidR="00F74CCF" w:rsidRPr="00610DF5">
        <w:rPr>
          <w:rFonts w:ascii="Arial" w:hAnsi="Arial"/>
          <w:b/>
          <w:lang w:val="en-GB"/>
        </w:rPr>
        <w:t xml:space="preserve"> R45268 ECAT/</w:t>
      </w:r>
      <w:proofErr w:type="spellStart"/>
      <w:r w:rsidR="00F74CCF" w:rsidRPr="00610DF5">
        <w:rPr>
          <w:rFonts w:ascii="Arial" w:hAnsi="Arial"/>
          <w:b/>
          <w:lang w:val="en-GB"/>
        </w:rPr>
        <w:t>Wellcome</w:t>
      </w:r>
      <w:proofErr w:type="spellEnd"/>
      <w:r w:rsidR="00F74CCF" w:rsidRPr="00610DF5">
        <w:rPr>
          <w:rFonts w:ascii="Arial" w:hAnsi="Arial"/>
          <w:b/>
          <w:lang w:val="en-GB"/>
        </w:rPr>
        <w:t xml:space="preserve"> Trust PhD Fellowship</w:t>
      </w:r>
      <w:r>
        <w:rPr>
          <w:rFonts w:ascii="Arial" w:hAnsi="Arial"/>
          <w:b/>
          <w:lang w:val="en-GB"/>
        </w:rPr>
        <w:t>,</w:t>
      </w:r>
      <w:r w:rsidRPr="00610DF5">
        <w:rPr>
          <w:rFonts w:ascii="Arial" w:hAnsi="Arial"/>
          <w:b/>
          <w:lang w:val="en-GB"/>
        </w:rPr>
        <w:t xml:space="preserve"> Principal Investigator-supervisor:</w:t>
      </w:r>
      <w:r w:rsidR="00F74CCF" w:rsidRPr="00610DF5">
        <w:rPr>
          <w:rFonts w:ascii="Arial" w:hAnsi="Arial"/>
          <w:b/>
          <w:lang w:val="en-GB"/>
        </w:rPr>
        <w:t xml:space="preserve"> </w:t>
      </w:r>
      <w:r w:rsidR="00F74CCF" w:rsidRPr="00610DF5">
        <w:rPr>
          <w:rFonts w:ascii="Arial" w:hAnsi="Arial"/>
          <w:bCs/>
          <w:lang w:val="en-GB"/>
        </w:rPr>
        <w:t>Project Lead Fraser Millar</w:t>
      </w:r>
      <w:r w:rsidR="00F74CCF" w:rsidRPr="00610DF5">
        <w:rPr>
          <w:rFonts w:ascii="Arial" w:hAnsi="Arial"/>
          <w:b/>
          <w:lang w:val="en-GB"/>
        </w:rPr>
        <w:t xml:space="preserve">. </w:t>
      </w:r>
      <w:r w:rsidR="00F74CCF" w:rsidRPr="00610DF5">
        <w:rPr>
          <w:rFonts w:ascii="Arial" w:hAnsi="Arial"/>
          <w:bCs/>
          <w:lang w:val="en-GB"/>
        </w:rPr>
        <w:t>PI</w:t>
      </w:r>
      <w:r w:rsidR="00F74CCF" w:rsidRPr="00610DF5">
        <w:rPr>
          <w:rFonts w:ascii="Arial" w:hAnsi="Arial"/>
          <w:b/>
          <w:lang w:val="en-GB"/>
        </w:rPr>
        <w:t xml:space="preserve"> </w:t>
      </w:r>
      <w:r w:rsidR="00F74CCF" w:rsidRPr="00610DF5">
        <w:rPr>
          <w:rFonts w:ascii="Arial" w:hAnsi="Arial"/>
          <w:bCs/>
          <w:lang w:val="en-GB"/>
        </w:rPr>
        <w:t>Juan C Acosta. 1st Feb 2018 to Oct 2021. Budget: £231,493.</w:t>
      </w:r>
    </w:p>
    <w:p w14:paraId="2BC2D178" w14:textId="2DBFA5A9" w:rsidR="00F74CCF" w:rsidRPr="00610DF5" w:rsidRDefault="00610DF5" w:rsidP="00610DF5">
      <w:pPr>
        <w:pStyle w:val="Prrafodelista"/>
        <w:widowControl w:val="0"/>
        <w:numPr>
          <w:ilvl w:val="0"/>
          <w:numId w:val="29"/>
        </w:numPr>
        <w:tabs>
          <w:tab w:val="left" w:pos="1560"/>
        </w:tabs>
        <w:autoSpaceDE w:val="0"/>
        <w:autoSpaceDN w:val="0"/>
        <w:adjustRightInd w:val="0"/>
        <w:spacing w:after="40"/>
        <w:jc w:val="both"/>
        <w:rPr>
          <w:rFonts w:ascii="Arial" w:hAnsi="Arial"/>
          <w:lang w:val="en-US"/>
        </w:rPr>
      </w:pPr>
      <w:r>
        <w:rPr>
          <w:rFonts w:ascii="Arial" w:hAnsi="Arial"/>
          <w:b/>
          <w:lang w:val="en-US"/>
        </w:rPr>
        <w:t xml:space="preserve">Research Fellowship: </w:t>
      </w:r>
      <w:r w:rsidR="00F74CCF" w:rsidRPr="00610DF5">
        <w:rPr>
          <w:rFonts w:ascii="Arial" w:hAnsi="Arial"/>
          <w:b/>
          <w:lang w:val="en-US"/>
        </w:rPr>
        <w:t xml:space="preserve">CRUK research fellowship, principal investigator: C47559/A16243 Training &amp; Career Development Board - Career Development </w:t>
      </w:r>
      <w:r w:rsidR="00F74CCF" w:rsidRPr="00610DF5">
        <w:rPr>
          <w:rFonts w:ascii="Arial" w:hAnsi="Arial"/>
          <w:b/>
          <w:lang w:val="en-US"/>
        </w:rPr>
        <w:lastRenderedPageBreak/>
        <w:t xml:space="preserve">Fellowship (CRUK). </w:t>
      </w:r>
      <w:r w:rsidR="00F74CCF" w:rsidRPr="00610DF5">
        <w:rPr>
          <w:rFonts w:ascii="Arial" w:hAnsi="Arial"/>
          <w:lang w:val="en-US"/>
        </w:rPr>
        <w:t>PI Juan C Acosta. 01-Dec-2013 to 31-Sept-2021. Budget: £1,629,667.</w:t>
      </w:r>
    </w:p>
    <w:p w14:paraId="523662F5" w14:textId="635BDB48" w:rsidR="0017134A" w:rsidRPr="00610DF5" w:rsidRDefault="00610DF5" w:rsidP="00610DF5">
      <w:pPr>
        <w:pStyle w:val="Prrafodelista"/>
        <w:widowControl w:val="0"/>
        <w:numPr>
          <w:ilvl w:val="0"/>
          <w:numId w:val="29"/>
        </w:numPr>
        <w:tabs>
          <w:tab w:val="left" w:pos="1560"/>
        </w:tabs>
        <w:autoSpaceDE w:val="0"/>
        <w:autoSpaceDN w:val="0"/>
        <w:adjustRightInd w:val="0"/>
        <w:spacing w:after="40"/>
        <w:jc w:val="both"/>
        <w:rPr>
          <w:rFonts w:ascii="Arial" w:hAnsi="Arial"/>
          <w:lang w:val="en-GB"/>
        </w:rPr>
      </w:pPr>
      <w:r>
        <w:rPr>
          <w:rFonts w:ascii="Arial" w:hAnsi="Arial"/>
          <w:b/>
          <w:lang w:val="en-GB"/>
        </w:rPr>
        <w:t xml:space="preserve">Research Fellowship: </w:t>
      </w:r>
      <w:r w:rsidR="00F74CCF" w:rsidRPr="00610DF5">
        <w:rPr>
          <w:rFonts w:ascii="Arial" w:hAnsi="Arial"/>
          <w:b/>
          <w:lang w:val="en-GB"/>
        </w:rPr>
        <w:t xml:space="preserve">University of Edinburgh Research Fellowship, </w:t>
      </w:r>
      <w:r w:rsidR="003F3F66" w:rsidRPr="00610DF5">
        <w:rPr>
          <w:rFonts w:ascii="Arial" w:hAnsi="Arial"/>
          <w:b/>
          <w:lang w:val="en-GB"/>
        </w:rPr>
        <w:t>p</w:t>
      </w:r>
      <w:r w:rsidR="00F74CCF" w:rsidRPr="00610DF5">
        <w:rPr>
          <w:rFonts w:ascii="Arial" w:hAnsi="Arial"/>
          <w:b/>
          <w:lang w:val="en-GB"/>
        </w:rPr>
        <w:t>rincipal Investigator: R42576 MRC - Chancellors Fellowship</w:t>
      </w:r>
      <w:r w:rsidR="00F74CCF" w:rsidRPr="00610DF5">
        <w:rPr>
          <w:rFonts w:ascii="Arial" w:hAnsi="Arial"/>
          <w:lang w:val="en-GB"/>
        </w:rPr>
        <w:t>. PI Juan C Acosta. Period: 01-Jan-2013 to 31-Dec 2017. Budget: £611,221.</w:t>
      </w:r>
    </w:p>
    <w:p w14:paraId="5685FE65" w14:textId="2B955897" w:rsidR="009F7C75" w:rsidRPr="00523971" w:rsidRDefault="00610DF5" w:rsidP="009F7C75">
      <w:pPr>
        <w:pStyle w:val="Prrafodelista"/>
        <w:widowControl w:val="0"/>
        <w:numPr>
          <w:ilvl w:val="0"/>
          <w:numId w:val="29"/>
        </w:numPr>
        <w:tabs>
          <w:tab w:val="left" w:pos="1560"/>
        </w:tabs>
        <w:autoSpaceDE w:val="0"/>
        <w:autoSpaceDN w:val="0"/>
        <w:adjustRightInd w:val="0"/>
        <w:spacing w:after="40"/>
        <w:jc w:val="both"/>
        <w:rPr>
          <w:rFonts w:ascii="Arial" w:hAnsi="Arial"/>
          <w:bCs/>
          <w:lang w:val="en-US"/>
        </w:rPr>
      </w:pPr>
      <w:r>
        <w:rPr>
          <w:rFonts w:ascii="Arial" w:hAnsi="Arial"/>
          <w:b/>
          <w:lang w:val="en-GB"/>
        </w:rPr>
        <w:t xml:space="preserve">Research Project: </w:t>
      </w:r>
      <w:r w:rsidR="00F74CCF" w:rsidRPr="00610DF5">
        <w:rPr>
          <w:rFonts w:ascii="Arial" w:hAnsi="Arial"/>
          <w:b/>
          <w:lang w:val="en-GB"/>
        </w:rPr>
        <w:t xml:space="preserve">Welcome-Trust / University of </w:t>
      </w:r>
      <w:proofErr w:type="spellStart"/>
      <w:r w:rsidR="00F74CCF" w:rsidRPr="00610DF5">
        <w:rPr>
          <w:rFonts w:ascii="Arial" w:hAnsi="Arial"/>
          <w:b/>
          <w:lang w:val="en-GB"/>
        </w:rPr>
        <w:t>Edibburgh</w:t>
      </w:r>
      <w:proofErr w:type="spellEnd"/>
      <w:r w:rsidR="00F74CCF" w:rsidRPr="00610DF5">
        <w:rPr>
          <w:rFonts w:ascii="Arial" w:hAnsi="Arial"/>
          <w:b/>
          <w:lang w:val="en-GB"/>
        </w:rPr>
        <w:t xml:space="preserve"> grant, </w:t>
      </w:r>
      <w:r w:rsidR="003F3F66" w:rsidRPr="00610DF5">
        <w:rPr>
          <w:rFonts w:ascii="Arial" w:hAnsi="Arial"/>
          <w:b/>
          <w:lang w:val="en-GB"/>
        </w:rPr>
        <w:t>p</w:t>
      </w:r>
      <w:r w:rsidR="00F74CCF" w:rsidRPr="00610DF5">
        <w:rPr>
          <w:rFonts w:ascii="Arial" w:hAnsi="Arial"/>
          <w:b/>
          <w:lang w:val="en-GB"/>
        </w:rPr>
        <w:t xml:space="preserve">rincipal investigator: </w:t>
      </w:r>
      <w:r w:rsidR="00F74CCF" w:rsidRPr="00610DF5">
        <w:rPr>
          <w:rFonts w:ascii="Arial" w:hAnsi="Arial"/>
          <w:b/>
          <w:bCs/>
          <w:lang w:val="en-GB"/>
        </w:rPr>
        <w:t>J22735 WT-ISSF</w:t>
      </w:r>
      <w:r w:rsidR="00F74CCF" w:rsidRPr="00610DF5">
        <w:rPr>
          <w:rFonts w:ascii="Arial" w:hAnsi="Arial"/>
          <w:bCs/>
          <w:lang w:val="en-GB"/>
        </w:rPr>
        <w:t xml:space="preserve">. </w:t>
      </w:r>
      <w:r w:rsidR="00F74CCF" w:rsidRPr="00610DF5">
        <w:rPr>
          <w:rFonts w:ascii="Arial" w:hAnsi="Arial"/>
          <w:bCs/>
          <w:lang w:val="en-US"/>
        </w:rPr>
        <w:t>PI Juan C Acosta. Period: 01-April-2013 to 30-Sept-2013. Budget: £20,000.</w:t>
      </w:r>
    </w:p>
    <w:p w14:paraId="63EACE37" w14:textId="605A8D01" w:rsidR="009F7C75" w:rsidRDefault="00E079CA" w:rsidP="00E079CA">
      <w:pPr>
        <w:spacing w:after="0" w:line="240" w:lineRule="auto"/>
        <w:jc w:val="both"/>
        <w:rPr>
          <w:rFonts w:ascii="Arial" w:hAnsi="Arial" w:cs="Arial"/>
          <w:lang w:val="en-US"/>
        </w:rPr>
      </w:pPr>
      <w:r w:rsidRPr="009F728D">
        <w:rPr>
          <w:rFonts w:ascii="Arial" w:hAnsi="Arial" w:cs="Arial"/>
          <w:b/>
          <w:lang w:val="en-US"/>
        </w:rPr>
        <w:t>C.4. Contracts, technological or transfer merits</w:t>
      </w:r>
      <w:r w:rsidRPr="009F728D">
        <w:rPr>
          <w:rFonts w:ascii="Arial" w:hAnsi="Arial" w:cs="Arial"/>
          <w:lang w:val="en-US"/>
        </w:rPr>
        <w:t xml:space="preserve">, </w:t>
      </w:r>
      <w:r w:rsidR="00610DF5">
        <w:rPr>
          <w:rFonts w:ascii="Arial" w:hAnsi="Arial" w:cs="Arial"/>
          <w:lang w:val="en-US"/>
        </w:rPr>
        <w:t>N/A</w:t>
      </w:r>
    </w:p>
    <w:p w14:paraId="24E3097D" w14:textId="77777777" w:rsidR="00523971" w:rsidRDefault="00523971" w:rsidP="00E079CA">
      <w:pPr>
        <w:spacing w:after="0" w:line="240" w:lineRule="auto"/>
        <w:jc w:val="both"/>
        <w:rPr>
          <w:rFonts w:ascii="Arial" w:hAnsi="Arial" w:cs="Arial"/>
          <w:lang w:val="en-US"/>
        </w:rPr>
      </w:pPr>
    </w:p>
    <w:p w14:paraId="39105044" w14:textId="77777777" w:rsidR="0017134A" w:rsidRPr="0017134A" w:rsidRDefault="0017134A" w:rsidP="0017134A">
      <w:pPr>
        <w:spacing w:after="0" w:line="240" w:lineRule="auto"/>
        <w:jc w:val="both"/>
        <w:rPr>
          <w:rFonts w:ascii="Arial" w:hAnsi="Arial" w:cs="Arial"/>
          <w:b/>
          <w:lang w:val="en-GB"/>
        </w:rPr>
      </w:pPr>
      <w:r w:rsidRPr="0017134A">
        <w:rPr>
          <w:rFonts w:ascii="Arial" w:hAnsi="Arial" w:cs="Arial"/>
          <w:b/>
          <w:lang w:val="en-US"/>
        </w:rPr>
        <w:t xml:space="preserve">C.5. </w:t>
      </w:r>
      <w:r w:rsidRPr="0017134A">
        <w:rPr>
          <w:rFonts w:ascii="Arial" w:hAnsi="Arial" w:cs="Arial"/>
          <w:b/>
          <w:lang w:val="en-GB"/>
        </w:rPr>
        <w:t>Supervised PhDs:</w:t>
      </w:r>
    </w:p>
    <w:p w14:paraId="41E41825" w14:textId="77777777" w:rsidR="0017134A" w:rsidRPr="00610DF5" w:rsidRDefault="0017134A" w:rsidP="00610DF5">
      <w:pPr>
        <w:pStyle w:val="Prrafodelista"/>
        <w:numPr>
          <w:ilvl w:val="0"/>
          <w:numId w:val="30"/>
        </w:numPr>
        <w:spacing w:after="0" w:line="240" w:lineRule="auto"/>
        <w:jc w:val="both"/>
        <w:rPr>
          <w:rFonts w:ascii="Arial" w:hAnsi="Arial" w:cs="Arial"/>
          <w:bCs/>
          <w:lang w:val="en-GB"/>
        </w:rPr>
      </w:pPr>
      <w:r w:rsidRPr="00610DF5">
        <w:rPr>
          <w:rFonts w:ascii="Arial" w:hAnsi="Arial" w:cs="Arial"/>
          <w:bCs/>
          <w:lang w:val="en-GB"/>
        </w:rPr>
        <w:t xml:space="preserve">PhD: Flora Lucy </w:t>
      </w:r>
      <w:r w:rsidRPr="00610DF5">
        <w:rPr>
          <w:rFonts w:ascii="Arial" w:hAnsi="Arial" w:cs="Arial"/>
          <w:bCs/>
          <w:i/>
          <w:iCs/>
          <w:lang w:val="en-GB"/>
        </w:rPr>
        <w:t>Dix</w:t>
      </w:r>
      <w:r w:rsidRPr="00610DF5">
        <w:rPr>
          <w:rFonts w:ascii="Arial" w:hAnsi="Arial" w:cs="Arial"/>
          <w:bCs/>
          <w:lang w:val="en-GB"/>
        </w:rPr>
        <w:t>. Title:</w:t>
      </w:r>
      <w:r w:rsidRPr="00610DF5">
        <w:rPr>
          <w:rFonts w:ascii="Arial" w:hAnsi="Arial" w:cs="Arial"/>
          <w:bCs/>
          <w:i/>
          <w:iCs/>
          <w:lang w:val="en-GB"/>
        </w:rPr>
        <w:t xml:space="preserve"> Ceramide synthase 4: a novel metabolic regulator of oncogene-induced senescence. </w:t>
      </w:r>
      <w:r w:rsidRPr="00610DF5">
        <w:rPr>
          <w:rFonts w:ascii="Arial" w:hAnsi="Arial" w:cs="Arial"/>
          <w:bCs/>
          <w:lang w:val="en-GB"/>
        </w:rPr>
        <w:t>Year of award:</w:t>
      </w:r>
      <w:r w:rsidRPr="00610DF5">
        <w:rPr>
          <w:rFonts w:ascii="Arial" w:hAnsi="Arial" w:cs="Arial"/>
          <w:bCs/>
          <w:i/>
          <w:iCs/>
          <w:lang w:val="en-GB"/>
        </w:rPr>
        <w:t xml:space="preserve"> </w:t>
      </w:r>
      <w:r w:rsidRPr="00610DF5">
        <w:rPr>
          <w:rFonts w:ascii="Arial" w:hAnsi="Arial" w:cs="Arial"/>
          <w:bCs/>
          <w:lang w:val="en-GB"/>
        </w:rPr>
        <w:t>2018</w:t>
      </w:r>
    </w:p>
    <w:p w14:paraId="667F1C4E" w14:textId="77777777" w:rsidR="0017134A" w:rsidRPr="00610DF5" w:rsidRDefault="0017134A" w:rsidP="00610DF5">
      <w:pPr>
        <w:pStyle w:val="Prrafodelista"/>
        <w:numPr>
          <w:ilvl w:val="0"/>
          <w:numId w:val="30"/>
        </w:numPr>
        <w:spacing w:after="0" w:line="240" w:lineRule="auto"/>
        <w:jc w:val="both"/>
        <w:rPr>
          <w:rFonts w:ascii="Arial" w:hAnsi="Arial" w:cs="Arial"/>
          <w:bCs/>
          <w:lang w:val="en-GB"/>
        </w:rPr>
      </w:pPr>
      <w:r w:rsidRPr="00610DF5">
        <w:rPr>
          <w:rFonts w:ascii="Arial" w:hAnsi="Arial" w:cs="Arial"/>
          <w:bCs/>
          <w:lang w:val="en-GB"/>
        </w:rPr>
        <w:t xml:space="preserve">PhD: Priya Hari. Title: </w:t>
      </w:r>
      <w:r w:rsidRPr="00610DF5">
        <w:rPr>
          <w:rFonts w:ascii="Arial" w:hAnsi="Arial" w:cs="Arial"/>
          <w:bCs/>
          <w:i/>
          <w:iCs/>
          <w:lang w:val="en-GB"/>
        </w:rPr>
        <w:t xml:space="preserve">The identification and study of a role for Toll-like receptors in oncogene-induced senescence. </w:t>
      </w:r>
      <w:r w:rsidRPr="00610DF5">
        <w:rPr>
          <w:rFonts w:ascii="Arial" w:hAnsi="Arial" w:cs="Arial"/>
          <w:bCs/>
          <w:lang w:val="en-GB"/>
        </w:rPr>
        <w:t>Year of award:</w:t>
      </w:r>
      <w:r w:rsidRPr="00610DF5">
        <w:rPr>
          <w:rFonts w:ascii="Arial" w:hAnsi="Arial" w:cs="Arial"/>
          <w:bCs/>
          <w:i/>
          <w:iCs/>
          <w:lang w:val="en-GB"/>
        </w:rPr>
        <w:t xml:space="preserve"> </w:t>
      </w:r>
      <w:r w:rsidRPr="00610DF5">
        <w:rPr>
          <w:rFonts w:ascii="Arial" w:hAnsi="Arial" w:cs="Arial"/>
          <w:bCs/>
          <w:lang w:val="en-GB"/>
        </w:rPr>
        <w:t>2018</w:t>
      </w:r>
    </w:p>
    <w:p w14:paraId="356DC683" w14:textId="77777777" w:rsidR="0017134A" w:rsidRPr="00610DF5" w:rsidRDefault="0017134A" w:rsidP="00610DF5">
      <w:pPr>
        <w:pStyle w:val="Prrafodelista"/>
        <w:numPr>
          <w:ilvl w:val="0"/>
          <w:numId w:val="30"/>
        </w:numPr>
        <w:spacing w:after="0" w:line="240" w:lineRule="auto"/>
        <w:jc w:val="both"/>
        <w:rPr>
          <w:rFonts w:ascii="Arial" w:hAnsi="Arial" w:cs="Arial"/>
          <w:bCs/>
          <w:lang w:val="en-GB"/>
        </w:rPr>
      </w:pPr>
      <w:r w:rsidRPr="00610DF5">
        <w:rPr>
          <w:rFonts w:ascii="Arial" w:hAnsi="Arial" w:cs="Arial"/>
          <w:bCs/>
          <w:lang w:val="en-GB"/>
        </w:rPr>
        <w:t xml:space="preserve">PhD: Irene Fernandez-Duran. Title: </w:t>
      </w:r>
      <w:r w:rsidRPr="00610DF5">
        <w:rPr>
          <w:rFonts w:ascii="Arial" w:hAnsi="Arial" w:cs="Arial"/>
          <w:bCs/>
          <w:i/>
          <w:iCs/>
          <w:lang w:val="en-GB"/>
        </w:rPr>
        <w:t xml:space="preserve">Investigating the role of the non-canonical inflammasome in senescence. </w:t>
      </w:r>
      <w:r w:rsidRPr="00610DF5">
        <w:rPr>
          <w:rFonts w:ascii="Arial" w:hAnsi="Arial" w:cs="Arial"/>
          <w:bCs/>
          <w:lang w:val="en-GB"/>
        </w:rPr>
        <w:t>Year of award:</w:t>
      </w:r>
      <w:r w:rsidRPr="00610DF5">
        <w:rPr>
          <w:rFonts w:ascii="Arial" w:hAnsi="Arial" w:cs="Arial"/>
          <w:bCs/>
          <w:i/>
          <w:iCs/>
          <w:lang w:val="en-GB"/>
        </w:rPr>
        <w:t xml:space="preserve"> </w:t>
      </w:r>
      <w:r w:rsidRPr="00610DF5">
        <w:rPr>
          <w:rFonts w:ascii="Arial" w:hAnsi="Arial" w:cs="Arial"/>
          <w:bCs/>
          <w:lang w:val="en-GB"/>
        </w:rPr>
        <w:t>2019</w:t>
      </w:r>
    </w:p>
    <w:p w14:paraId="1EDEED31" w14:textId="523EF28F" w:rsidR="00EE3653" w:rsidRPr="00523971" w:rsidRDefault="0017134A" w:rsidP="00523971">
      <w:pPr>
        <w:pStyle w:val="Prrafodelista"/>
        <w:numPr>
          <w:ilvl w:val="0"/>
          <w:numId w:val="30"/>
        </w:numPr>
        <w:spacing w:after="0" w:line="240" w:lineRule="auto"/>
        <w:jc w:val="both"/>
        <w:rPr>
          <w:rFonts w:ascii="Arial" w:hAnsi="Arial" w:cs="Arial"/>
          <w:bCs/>
          <w:lang w:val="en-GB"/>
        </w:rPr>
      </w:pPr>
      <w:r w:rsidRPr="00EE3653">
        <w:rPr>
          <w:rFonts w:ascii="Arial" w:hAnsi="Arial" w:cs="Arial"/>
          <w:bCs/>
          <w:lang w:val="en-GB"/>
        </w:rPr>
        <w:t xml:space="preserve">PhD: Fraser R Millar. Title: </w:t>
      </w:r>
      <w:r w:rsidRPr="00EE3653">
        <w:rPr>
          <w:rFonts w:ascii="Arial" w:hAnsi="Arial" w:cs="Arial"/>
          <w:bCs/>
          <w:i/>
          <w:iCs/>
          <w:lang w:val="en-GB"/>
        </w:rPr>
        <w:t>Toll-like receptor 2 orchestrates a novel tumour suppressor response in non-small cell lung cancer</w:t>
      </w:r>
      <w:r w:rsidRPr="00EE3653">
        <w:rPr>
          <w:rFonts w:ascii="Arial" w:hAnsi="Arial" w:cs="Arial"/>
          <w:bCs/>
          <w:lang w:val="en-GB"/>
        </w:rPr>
        <w:t>. Year of award: 2021.</w:t>
      </w:r>
    </w:p>
    <w:p w14:paraId="7D00FB5E" w14:textId="77777777" w:rsidR="0017134A" w:rsidRPr="0017134A" w:rsidRDefault="0017134A" w:rsidP="0017134A">
      <w:pPr>
        <w:spacing w:after="0" w:line="240" w:lineRule="auto"/>
        <w:jc w:val="both"/>
        <w:rPr>
          <w:rFonts w:ascii="Arial" w:hAnsi="Arial" w:cs="Arial"/>
          <w:b/>
          <w:lang w:val="en-US"/>
        </w:rPr>
      </w:pPr>
      <w:r w:rsidRPr="0017134A">
        <w:rPr>
          <w:rFonts w:ascii="Arial" w:hAnsi="Arial" w:cs="Arial"/>
          <w:b/>
          <w:lang w:val="en-US"/>
        </w:rPr>
        <w:t>C.6. Participation in funding evaluation committees:</w:t>
      </w:r>
    </w:p>
    <w:p w14:paraId="73181CDA" w14:textId="77777777" w:rsidR="0098658A" w:rsidRDefault="0017134A" w:rsidP="0017134A">
      <w:pPr>
        <w:spacing w:after="0" w:line="240" w:lineRule="auto"/>
        <w:jc w:val="both"/>
        <w:rPr>
          <w:rFonts w:ascii="Arial" w:hAnsi="Arial" w:cs="Arial"/>
        </w:rPr>
      </w:pPr>
      <w:proofErr w:type="spellStart"/>
      <w:r w:rsidRPr="002724B2">
        <w:rPr>
          <w:rFonts w:ascii="Arial" w:hAnsi="Arial" w:cs="Arial"/>
        </w:rPr>
        <w:t>From</w:t>
      </w:r>
      <w:proofErr w:type="spellEnd"/>
      <w:r w:rsidRPr="002724B2">
        <w:rPr>
          <w:rFonts w:ascii="Arial" w:hAnsi="Arial" w:cs="Arial"/>
        </w:rPr>
        <w:t xml:space="preserve"> </w:t>
      </w:r>
      <w:proofErr w:type="spellStart"/>
      <w:r w:rsidRPr="002724B2">
        <w:rPr>
          <w:rFonts w:ascii="Arial" w:hAnsi="Arial" w:cs="Arial"/>
        </w:rPr>
        <w:t>the</w:t>
      </w:r>
      <w:proofErr w:type="spellEnd"/>
      <w:r w:rsidRPr="002724B2">
        <w:rPr>
          <w:rFonts w:ascii="Arial" w:hAnsi="Arial" w:cs="Arial"/>
        </w:rPr>
        <w:t xml:space="preserve"> </w:t>
      </w:r>
      <w:proofErr w:type="spellStart"/>
      <w:r w:rsidRPr="002724B2">
        <w:rPr>
          <w:rFonts w:ascii="Arial" w:hAnsi="Arial" w:cs="Arial"/>
        </w:rPr>
        <w:t>Spanish</w:t>
      </w:r>
      <w:proofErr w:type="spellEnd"/>
      <w:r w:rsidRPr="002724B2">
        <w:rPr>
          <w:rFonts w:ascii="Arial" w:hAnsi="Arial" w:cs="Arial"/>
        </w:rPr>
        <w:t xml:space="preserve"> </w:t>
      </w:r>
      <w:proofErr w:type="spellStart"/>
      <w:r w:rsidRPr="002724B2">
        <w:rPr>
          <w:rFonts w:ascii="Arial" w:hAnsi="Arial" w:cs="Arial"/>
        </w:rPr>
        <w:t>Research</w:t>
      </w:r>
      <w:proofErr w:type="spellEnd"/>
      <w:r w:rsidRPr="002724B2">
        <w:rPr>
          <w:rFonts w:ascii="Arial" w:hAnsi="Arial" w:cs="Arial"/>
        </w:rPr>
        <w:t xml:space="preserve"> Agency (AEI): Juan de la Cierva incorporación 202</w:t>
      </w:r>
      <w:r w:rsidR="00AC7C51">
        <w:rPr>
          <w:rFonts w:ascii="Arial" w:hAnsi="Arial" w:cs="Arial"/>
        </w:rPr>
        <w:t>0</w:t>
      </w:r>
      <w:r w:rsidRPr="002724B2">
        <w:rPr>
          <w:rFonts w:ascii="Arial" w:hAnsi="Arial" w:cs="Arial"/>
        </w:rPr>
        <w:t xml:space="preserve">. </w:t>
      </w:r>
      <w:r w:rsidRPr="0017134A">
        <w:rPr>
          <w:rFonts w:ascii="Arial" w:hAnsi="Arial" w:cs="Arial"/>
        </w:rPr>
        <w:t>Proyectos del Plan Estatal de Investigación 202</w:t>
      </w:r>
      <w:r w:rsidR="00AC7C51">
        <w:rPr>
          <w:rFonts w:ascii="Arial" w:hAnsi="Arial" w:cs="Arial"/>
        </w:rPr>
        <w:t>1</w:t>
      </w:r>
      <w:r w:rsidRPr="0017134A">
        <w:rPr>
          <w:rFonts w:ascii="Arial" w:hAnsi="Arial" w:cs="Arial"/>
        </w:rPr>
        <w:t xml:space="preserve"> and 202</w:t>
      </w:r>
      <w:r w:rsidR="00AC7C51">
        <w:rPr>
          <w:rFonts w:ascii="Arial" w:hAnsi="Arial" w:cs="Arial"/>
        </w:rPr>
        <w:t>2</w:t>
      </w:r>
      <w:r w:rsidRPr="0017134A">
        <w:rPr>
          <w:rFonts w:ascii="Arial" w:hAnsi="Arial" w:cs="Arial"/>
        </w:rPr>
        <w:t xml:space="preserve">. </w:t>
      </w:r>
    </w:p>
    <w:p w14:paraId="74871476" w14:textId="21AC8933" w:rsidR="009F7C75" w:rsidRPr="0098658A" w:rsidRDefault="0098658A" w:rsidP="0017134A">
      <w:pPr>
        <w:spacing w:after="0" w:line="240" w:lineRule="auto"/>
        <w:jc w:val="both"/>
        <w:rPr>
          <w:rFonts w:ascii="Arial" w:hAnsi="Arial" w:cs="Arial"/>
          <w:lang w:val="en-US"/>
        </w:rPr>
      </w:pPr>
      <w:r w:rsidRPr="0098658A">
        <w:rPr>
          <w:rFonts w:ascii="Arial" w:hAnsi="Arial" w:cs="Arial"/>
          <w:lang w:val="en-US"/>
        </w:rPr>
        <w:t>A</w:t>
      </w:r>
      <w:r>
        <w:rPr>
          <w:rFonts w:ascii="Arial" w:hAnsi="Arial" w:cs="Arial"/>
          <w:lang w:val="en-US"/>
        </w:rPr>
        <w:t>ECC TALENT 2024.</w:t>
      </w:r>
    </w:p>
    <w:p w14:paraId="521D317A" w14:textId="7DD42D08" w:rsidR="00F24EFA" w:rsidRPr="00F24EFA" w:rsidRDefault="00F24EFA" w:rsidP="0017134A">
      <w:pPr>
        <w:spacing w:after="0" w:line="240" w:lineRule="auto"/>
        <w:jc w:val="both"/>
        <w:rPr>
          <w:rFonts w:ascii="Arial" w:hAnsi="Arial" w:cs="Arial"/>
          <w:lang w:val="en-US"/>
        </w:rPr>
      </w:pPr>
      <w:r w:rsidRPr="00F24EFA">
        <w:rPr>
          <w:rFonts w:ascii="Arial" w:hAnsi="Arial" w:cs="Arial"/>
          <w:lang w:val="en-US"/>
        </w:rPr>
        <w:t>CRUK Early dete</w:t>
      </w:r>
      <w:r>
        <w:rPr>
          <w:rFonts w:ascii="Arial" w:hAnsi="Arial" w:cs="Arial"/>
          <w:lang w:val="en-US"/>
        </w:rPr>
        <w:t xml:space="preserve">ction </w:t>
      </w:r>
      <w:proofErr w:type="spellStart"/>
      <w:r>
        <w:rPr>
          <w:rFonts w:ascii="Arial" w:hAnsi="Arial" w:cs="Arial"/>
          <w:lang w:val="en-US"/>
        </w:rPr>
        <w:t>pannel</w:t>
      </w:r>
      <w:proofErr w:type="spellEnd"/>
      <w:r>
        <w:rPr>
          <w:rFonts w:ascii="Arial" w:hAnsi="Arial" w:cs="Arial"/>
          <w:lang w:val="en-US"/>
        </w:rPr>
        <w:t xml:space="preserve"> 2024.</w:t>
      </w:r>
    </w:p>
    <w:p w14:paraId="1C498B08" w14:textId="77777777" w:rsidR="0017134A" w:rsidRPr="002724B2" w:rsidRDefault="0017134A" w:rsidP="0017134A">
      <w:pPr>
        <w:spacing w:after="0" w:line="240" w:lineRule="auto"/>
        <w:jc w:val="both"/>
        <w:rPr>
          <w:rFonts w:ascii="Arial" w:hAnsi="Arial" w:cs="Arial"/>
          <w:b/>
          <w:lang w:val="en-US"/>
        </w:rPr>
      </w:pPr>
      <w:r w:rsidRPr="002724B2">
        <w:rPr>
          <w:rFonts w:ascii="Arial" w:hAnsi="Arial" w:cs="Arial"/>
          <w:b/>
          <w:lang w:val="en-US"/>
        </w:rPr>
        <w:t>C.7. Funding peer-review:</w:t>
      </w:r>
    </w:p>
    <w:p w14:paraId="4C676203" w14:textId="77777777" w:rsidR="0017134A" w:rsidRPr="0017134A" w:rsidRDefault="0017134A" w:rsidP="0017134A">
      <w:pPr>
        <w:spacing w:after="0" w:line="240" w:lineRule="auto"/>
        <w:jc w:val="both"/>
        <w:rPr>
          <w:rFonts w:ascii="Arial" w:hAnsi="Arial" w:cs="Arial"/>
          <w:lang w:val="en-GB"/>
        </w:rPr>
      </w:pPr>
      <w:r w:rsidRPr="0017134A">
        <w:rPr>
          <w:rFonts w:ascii="Arial" w:hAnsi="Arial" w:cs="Arial"/>
          <w:lang w:val="en-GB"/>
        </w:rPr>
        <w:t>Barts Charity since 2019</w:t>
      </w:r>
    </w:p>
    <w:p w14:paraId="3527D818" w14:textId="77777777" w:rsidR="0017134A" w:rsidRPr="0017134A" w:rsidRDefault="0017134A" w:rsidP="0017134A">
      <w:pPr>
        <w:spacing w:after="0" w:line="240" w:lineRule="auto"/>
        <w:jc w:val="both"/>
        <w:rPr>
          <w:rFonts w:ascii="Arial" w:hAnsi="Arial" w:cs="Arial"/>
          <w:lang w:val="en-GB"/>
        </w:rPr>
      </w:pPr>
      <w:r w:rsidRPr="0017134A">
        <w:rPr>
          <w:rFonts w:ascii="Arial" w:hAnsi="Arial" w:cs="Arial"/>
          <w:lang w:val="en-GB"/>
        </w:rPr>
        <w:t>Heart Research UK since 2019</w:t>
      </w:r>
    </w:p>
    <w:p w14:paraId="5499E3BD" w14:textId="77777777" w:rsidR="0017134A" w:rsidRPr="0017134A" w:rsidRDefault="0017134A" w:rsidP="0017134A">
      <w:pPr>
        <w:spacing w:after="0" w:line="240" w:lineRule="auto"/>
        <w:jc w:val="both"/>
        <w:rPr>
          <w:rFonts w:ascii="Arial" w:hAnsi="Arial" w:cs="Arial"/>
          <w:lang w:val="en-GB"/>
        </w:rPr>
      </w:pPr>
      <w:r w:rsidRPr="0017134A">
        <w:rPr>
          <w:rFonts w:ascii="Arial" w:hAnsi="Arial" w:cs="Arial"/>
          <w:lang w:val="en-GB"/>
        </w:rPr>
        <w:t>Worldwide Cancer Research since 2017.</w:t>
      </w:r>
    </w:p>
    <w:p w14:paraId="2EC2AD64" w14:textId="77777777" w:rsidR="0017134A" w:rsidRPr="0017134A" w:rsidRDefault="0017134A" w:rsidP="0017134A">
      <w:pPr>
        <w:spacing w:after="0" w:line="240" w:lineRule="auto"/>
        <w:jc w:val="both"/>
        <w:rPr>
          <w:rFonts w:ascii="Arial" w:hAnsi="Arial" w:cs="Arial"/>
          <w:lang w:val="en-GB"/>
        </w:rPr>
      </w:pPr>
      <w:r w:rsidRPr="0017134A">
        <w:rPr>
          <w:rFonts w:ascii="Arial" w:hAnsi="Arial" w:cs="Arial"/>
          <w:lang w:val="en-GB"/>
        </w:rPr>
        <w:t>Fundación La Caixa since 2016.</w:t>
      </w:r>
    </w:p>
    <w:p w14:paraId="7D82A619" w14:textId="77777777" w:rsidR="0017134A" w:rsidRPr="0017134A" w:rsidRDefault="0017134A" w:rsidP="0017134A">
      <w:pPr>
        <w:spacing w:after="0" w:line="240" w:lineRule="auto"/>
        <w:jc w:val="both"/>
        <w:rPr>
          <w:rFonts w:ascii="Arial" w:hAnsi="Arial" w:cs="Arial"/>
          <w:lang w:val="en-GB"/>
        </w:rPr>
      </w:pPr>
      <w:r w:rsidRPr="0017134A">
        <w:rPr>
          <w:rFonts w:ascii="Arial" w:hAnsi="Arial" w:cs="Arial"/>
          <w:lang w:val="en-GB"/>
        </w:rPr>
        <w:t>MRC (Medical Research Council, UK Government) since 2014.</w:t>
      </w:r>
    </w:p>
    <w:p w14:paraId="182B05F2" w14:textId="77777777" w:rsidR="0017134A" w:rsidRPr="0017134A" w:rsidRDefault="0017134A" w:rsidP="0017134A">
      <w:pPr>
        <w:spacing w:after="0" w:line="240" w:lineRule="auto"/>
        <w:jc w:val="both"/>
        <w:rPr>
          <w:rFonts w:ascii="Arial" w:hAnsi="Arial" w:cs="Arial"/>
          <w:lang w:val="en-GB"/>
        </w:rPr>
      </w:pPr>
      <w:r w:rsidRPr="0017134A">
        <w:rPr>
          <w:rFonts w:ascii="Arial" w:hAnsi="Arial" w:cs="Arial"/>
          <w:lang w:val="en-GB"/>
        </w:rPr>
        <w:t>BBSRC (Biotechnology and Biological Sciences Research Council, UK Government) since 2014.</w:t>
      </w:r>
    </w:p>
    <w:p w14:paraId="458FC7F1" w14:textId="77777777" w:rsidR="0017134A" w:rsidRPr="0017134A" w:rsidRDefault="0017134A" w:rsidP="0017134A">
      <w:pPr>
        <w:spacing w:after="0" w:line="240" w:lineRule="auto"/>
        <w:jc w:val="both"/>
        <w:rPr>
          <w:rFonts w:ascii="Arial" w:hAnsi="Arial" w:cs="Arial"/>
          <w:lang w:val="en-GB"/>
        </w:rPr>
      </w:pPr>
      <w:r w:rsidRPr="0017134A">
        <w:rPr>
          <w:rFonts w:ascii="Arial" w:hAnsi="Arial" w:cs="Arial"/>
          <w:lang w:val="en-GB"/>
        </w:rPr>
        <w:t>Cancer Research UK since 2014.</w:t>
      </w:r>
    </w:p>
    <w:p w14:paraId="37F636C7" w14:textId="77777777" w:rsidR="0017134A" w:rsidRPr="0017134A" w:rsidRDefault="0017134A" w:rsidP="0017134A">
      <w:pPr>
        <w:spacing w:after="0" w:line="240" w:lineRule="auto"/>
        <w:jc w:val="both"/>
        <w:rPr>
          <w:rFonts w:ascii="Arial" w:hAnsi="Arial" w:cs="Arial"/>
          <w:lang w:val="en-GB"/>
        </w:rPr>
      </w:pPr>
      <w:r w:rsidRPr="0017134A">
        <w:rPr>
          <w:rFonts w:ascii="Arial" w:hAnsi="Arial" w:cs="Arial"/>
          <w:lang w:val="en-GB"/>
        </w:rPr>
        <w:t>AEI (Spanish Research Agency, Spanish Government) since 2013.</w:t>
      </w:r>
    </w:p>
    <w:p w14:paraId="23F3EE77" w14:textId="55B747D5" w:rsidR="009F7C75" w:rsidRPr="0017134A" w:rsidRDefault="0017134A" w:rsidP="0017134A">
      <w:pPr>
        <w:spacing w:after="0" w:line="240" w:lineRule="auto"/>
        <w:jc w:val="both"/>
        <w:rPr>
          <w:rFonts w:ascii="Arial" w:hAnsi="Arial" w:cs="Arial"/>
          <w:lang w:val="en-GB"/>
        </w:rPr>
      </w:pPr>
      <w:r w:rsidRPr="0017134A">
        <w:rPr>
          <w:rFonts w:ascii="Arial" w:hAnsi="Arial" w:cs="Arial"/>
          <w:lang w:val="en-GB"/>
        </w:rPr>
        <w:t>ERC (European Research Council) since 2016.</w:t>
      </w:r>
    </w:p>
    <w:p w14:paraId="3B121846" w14:textId="77777777" w:rsidR="0017134A" w:rsidRPr="0017134A" w:rsidRDefault="0017134A" w:rsidP="0017134A">
      <w:pPr>
        <w:spacing w:after="0" w:line="240" w:lineRule="auto"/>
        <w:jc w:val="both"/>
        <w:rPr>
          <w:rFonts w:ascii="Arial" w:hAnsi="Arial" w:cs="Arial"/>
          <w:b/>
          <w:bCs/>
          <w:lang w:val="en-GB"/>
        </w:rPr>
      </w:pPr>
      <w:r w:rsidRPr="0017134A">
        <w:rPr>
          <w:rFonts w:ascii="Arial" w:hAnsi="Arial" w:cs="Arial"/>
          <w:b/>
          <w:bCs/>
          <w:lang w:val="en-GB"/>
        </w:rPr>
        <w:t xml:space="preserve">C.9. Academic peer-review: </w:t>
      </w:r>
    </w:p>
    <w:p w14:paraId="403A17E3" w14:textId="77777777" w:rsidR="0017134A" w:rsidRPr="0017134A" w:rsidRDefault="0017134A" w:rsidP="0017134A">
      <w:pPr>
        <w:spacing w:after="0" w:line="240" w:lineRule="auto"/>
        <w:jc w:val="both"/>
        <w:rPr>
          <w:rFonts w:ascii="Arial" w:hAnsi="Arial" w:cs="Arial"/>
          <w:lang w:val="en-GB"/>
        </w:rPr>
      </w:pPr>
      <w:r w:rsidRPr="0017134A">
        <w:rPr>
          <w:rFonts w:ascii="Arial" w:hAnsi="Arial" w:cs="Arial"/>
          <w:lang w:val="en-GB"/>
        </w:rPr>
        <w:t xml:space="preserve">Associated editor of Cancer Medicine (Wiley publishing) since 2022. </w:t>
      </w:r>
    </w:p>
    <w:p w14:paraId="4DC6D1F0" w14:textId="59133E73" w:rsidR="00E079CA" w:rsidRPr="0017134A" w:rsidRDefault="0017134A" w:rsidP="00E079CA">
      <w:pPr>
        <w:spacing w:after="0" w:line="240" w:lineRule="auto"/>
        <w:jc w:val="both"/>
        <w:rPr>
          <w:rFonts w:ascii="Arial" w:hAnsi="Arial" w:cs="Arial"/>
          <w:lang w:val="en-GB"/>
        </w:rPr>
      </w:pPr>
      <w:r w:rsidRPr="0017134A">
        <w:rPr>
          <w:rFonts w:ascii="Arial" w:hAnsi="Arial" w:cs="Arial"/>
          <w:lang w:val="en-GB"/>
        </w:rPr>
        <w:t xml:space="preserve">Reviewer for high impact journals such as Nature Cell Biology, Nature Communications, Nature Aging, Molecular Cell, Cell Reports, </w:t>
      </w:r>
      <w:proofErr w:type="spellStart"/>
      <w:r w:rsidRPr="0017134A">
        <w:rPr>
          <w:rFonts w:ascii="Arial" w:hAnsi="Arial" w:cs="Arial"/>
          <w:lang w:val="en-GB"/>
        </w:rPr>
        <w:t>Elife</w:t>
      </w:r>
      <w:proofErr w:type="spellEnd"/>
      <w:r w:rsidRPr="0017134A">
        <w:rPr>
          <w:rFonts w:ascii="Arial" w:hAnsi="Arial" w:cs="Arial"/>
          <w:lang w:val="en-GB"/>
        </w:rPr>
        <w:t>, EMBO journal, Aging Cell, Mol Cancer, JCB amongst others.</w:t>
      </w:r>
    </w:p>
    <w:sectPr w:rsidR="00E079CA" w:rsidRPr="0017134A" w:rsidSect="004B3F3E">
      <w:headerReference w:type="default" r:id="rId9"/>
      <w:footerReference w:type="default" r:id="rId10"/>
      <w:headerReference w:type="first" r:id="rId11"/>
      <w:footerReference w:type="first" r:id="rId12"/>
      <w:pgSz w:w="11906" w:h="16838" w:code="9"/>
      <w:pgMar w:top="851" w:right="1418" w:bottom="851" w:left="1418" w:header="113" w:footer="17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E55F7" w14:textId="77777777" w:rsidR="00EB6AF9" w:rsidRDefault="00EB6AF9" w:rsidP="00B45F1A">
      <w:pPr>
        <w:spacing w:after="0" w:line="240" w:lineRule="auto"/>
      </w:pPr>
      <w:r>
        <w:separator/>
      </w:r>
    </w:p>
  </w:endnote>
  <w:endnote w:type="continuationSeparator" w:id="0">
    <w:p w14:paraId="1CE1FB19" w14:textId="77777777" w:rsidR="00EB6AF9" w:rsidRDefault="00EB6AF9"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2D7B" w14:textId="763F880B" w:rsidR="001C7D7F" w:rsidRPr="00FF2B14" w:rsidRDefault="00FF2B14" w:rsidP="00FF2B14">
    <w:pPr>
      <w:pStyle w:val="Piedepgina"/>
      <w:jc w:val="center"/>
    </w:pPr>
    <w:r w:rsidRPr="00A81C0F">
      <w:rPr>
        <w:rFonts w:ascii="Arial" w:hAnsi="Arial" w:cs="Arial"/>
        <w:b/>
        <w:bCs/>
        <w:color w:val="808080" w:themeColor="background1" w:themeShade="80"/>
        <w:szCs w:val="16"/>
      </w:rPr>
      <w:t xml:space="preserve">Pag </w:t>
    </w:r>
    <w:r w:rsidRPr="00A81C0F">
      <w:rPr>
        <w:rFonts w:ascii="Arial" w:hAnsi="Arial" w:cs="Arial"/>
        <w:b/>
        <w:bCs/>
        <w:color w:val="808080" w:themeColor="background1" w:themeShade="80"/>
        <w:szCs w:val="16"/>
      </w:rPr>
      <w:fldChar w:fldCharType="begin"/>
    </w:r>
    <w:r w:rsidRPr="00A81C0F">
      <w:rPr>
        <w:rFonts w:ascii="Arial" w:hAnsi="Arial" w:cs="Arial"/>
        <w:b/>
        <w:bCs/>
        <w:color w:val="808080" w:themeColor="background1" w:themeShade="80"/>
        <w:szCs w:val="16"/>
      </w:rPr>
      <w:instrText xml:space="preserve"> PAGE   \* MERGEFORMAT </w:instrText>
    </w:r>
    <w:r w:rsidRPr="00A81C0F">
      <w:rPr>
        <w:rFonts w:ascii="Arial" w:hAnsi="Arial" w:cs="Arial"/>
        <w:b/>
        <w:bCs/>
        <w:color w:val="808080" w:themeColor="background1" w:themeShade="80"/>
        <w:szCs w:val="16"/>
      </w:rPr>
      <w:fldChar w:fldCharType="separate"/>
    </w:r>
    <w:r w:rsidR="00E079CA">
      <w:rPr>
        <w:rFonts w:ascii="Arial" w:hAnsi="Arial" w:cs="Arial"/>
        <w:b/>
        <w:bCs/>
        <w:noProof/>
        <w:color w:val="808080" w:themeColor="background1" w:themeShade="80"/>
        <w:szCs w:val="16"/>
      </w:rPr>
      <w:t>2</w:t>
    </w:r>
    <w:r w:rsidRPr="00A81C0F">
      <w:rPr>
        <w:rFonts w:ascii="Arial" w:hAnsi="Arial" w:cs="Arial"/>
        <w:b/>
        <w:bCs/>
        <w:color w:val="808080" w:themeColor="background1" w:themeShade="80"/>
        <w:szCs w:val="16"/>
      </w:rPr>
      <w:fldChar w:fldCharType="end"/>
    </w:r>
    <w:r w:rsidRPr="00A81C0F">
      <w:rPr>
        <w:rFonts w:ascii="Arial" w:hAnsi="Arial" w:cs="Arial"/>
        <w:b/>
        <w:bCs/>
        <w:color w:val="808080" w:themeColor="background1" w:themeShade="80"/>
        <w:szCs w:val="16"/>
      </w:rPr>
      <w:t xml:space="preserve"> de </w:t>
    </w:r>
    <w:r w:rsidRPr="00A81C0F">
      <w:rPr>
        <w:rFonts w:ascii="Arial" w:hAnsi="Arial" w:cs="Arial"/>
        <w:b/>
        <w:bCs/>
        <w:color w:val="808080" w:themeColor="background1" w:themeShade="80"/>
        <w:szCs w:val="16"/>
      </w:rPr>
      <w:fldChar w:fldCharType="begin"/>
    </w:r>
    <w:r w:rsidRPr="00A81C0F">
      <w:rPr>
        <w:rFonts w:ascii="Arial" w:hAnsi="Arial" w:cs="Arial"/>
        <w:b/>
        <w:bCs/>
        <w:color w:val="808080" w:themeColor="background1" w:themeShade="80"/>
        <w:szCs w:val="16"/>
      </w:rPr>
      <w:instrText xml:space="preserve"> NUMPAGES  \* Arabic  \* MERGEFORMAT </w:instrText>
    </w:r>
    <w:r w:rsidRPr="00A81C0F">
      <w:rPr>
        <w:rFonts w:ascii="Arial" w:hAnsi="Arial" w:cs="Arial"/>
        <w:b/>
        <w:bCs/>
        <w:color w:val="808080" w:themeColor="background1" w:themeShade="80"/>
        <w:szCs w:val="16"/>
      </w:rPr>
      <w:fldChar w:fldCharType="separate"/>
    </w:r>
    <w:r w:rsidR="00E079CA">
      <w:rPr>
        <w:rFonts w:ascii="Arial" w:hAnsi="Arial" w:cs="Arial"/>
        <w:b/>
        <w:bCs/>
        <w:noProof/>
        <w:color w:val="808080" w:themeColor="background1" w:themeShade="80"/>
        <w:szCs w:val="16"/>
      </w:rPr>
      <w:t>2</w:t>
    </w:r>
    <w:r w:rsidRPr="00A81C0F">
      <w:rPr>
        <w:rFonts w:ascii="Arial" w:hAnsi="Arial" w:cs="Arial"/>
        <w:b/>
        <w:bCs/>
        <w:color w:val="808080" w:themeColor="background1" w:themeShade="8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7D984" w14:textId="48EACC72" w:rsidR="00311197" w:rsidRPr="002B4173" w:rsidRDefault="002B4173" w:rsidP="002B4173">
    <w:pPr>
      <w:pStyle w:val="Piedepgina"/>
      <w:jc w:val="center"/>
    </w:pPr>
    <w:r w:rsidRPr="00A81C0F">
      <w:rPr>
        <w:rFonts w:ascii="Arial" w:hAnsi="Arial" w:cs="Arial"/>
        <w:b/>
        <w:bCs/>
        <w:color w:val="808080" w:themeColor="background1" w:themeShade="80"/>
        <w:szCs w:val="16"/>
      </w:rPr>
      <w:t xml:space="preserve">Pag </w:t>
    </w:r>
    <w:r w:rsidRPr="00A81C0F">
      <w:rPr>
        <w:rFonts w:ascii="Arial" w:hAnsi="Arial" w:cs="Arial"/>
        <w:b/>
        <w:bCs/>
        <w:color w:val="808080" w:themeColor="background1" w:themeShade="80"/>
        <w:szCs w:val="16"/>
      </w:rPr>
      <w:fldChar w:fldCharType="begin"/>
    </w:r>
    <w:r w:rsidRPr="00A81C0F">
      <w:rPr>
        <w:rFonts w:ascii="Arial" w:hAnsi="Arial" w:cs="Arial"/>
        <w:b/>
        <w:bCs/>
        <w:color w:val="808080" w:themeColor="background1" w:themeShade="80"/>
        <w:szCs w:val="16"/>
      </w:rPr>
      <w:instrText xml:space="preserve"> PAGE   \* MERGEFORMAT </w:instrText>
    </w:r>
    <w:r w:rsidRPr="00A81C0F">
      <w:rPr>
        <w:rFonts w:ascii="Arial" w:hAnsi="Arial" w:cs="Arial"/>
        <w:b/>
        <w:bCs/>
        <w:color w:val="808080" w:themeColor="background1" w:themeShade="80"/>
        <w:szCs w:val="16"/>
      </w:rPr>
      <w:fldChar w:fldCharType="separate"/>
    </w:r>
    <w:r w:rsidR="00E079CA">
      <w:rPr>
        <w:rFonts w:ascii="Arial" w:hAnsi="Arial" w:cs="Arial"/>
        <w:b/>
        <w:bCs/>
        <w:noProof/>
        <w:color w:val="808080" w:themeColor="background1" w:themeShade="80"/>
        <w:szCs w:val="16"/>
      </w:rPr>
      <w:t>1</w:t>
    </w:r>
    <w:r w:rsidRPr="00A81C0F">
      <w:rPr>
        <w:rFonts w:ascii="Arial" w:hAnsi="Arial" w:cs="Arial"/>
        <w:b/>
        <w:bCs/>
        <w:color w:val="808080" w:themeColor="background1" w:themeShade="80"/>
        <w:szCs w:val="16"/>
      </w:rPr>
      <w:fldChar w:fldCharType="end"/>
    </w:r>
    <w:r w:rsidRPr="00A81C0F">
      <w:rPr>
        <w:rFonts w:ascii="Arial" w:hAnsi="Arial" w:cs="Arial"/>
        <w:b/>
        <w:bCs/>
        <w:color w:val="808080" w:themeColor="background1" w:themeShade="80"/>
        <w:szCs w:val="16"/>
      </w:rPr>
      <w:t xml:space="preserve"> de </w:t>
    </w:r>
    <w:r w:rsidRPr="00A81C0F">
      <w:rPr>
        <w:rFonts w:ascii="Arial" w:hAnsi="Arial" w:cs="Arial"/>
        <w:b/>
        <w:bCs/>
        <w:color w:val="808080" w:themeColor="background1" w:themeShade="80"/>
        <w:szCs w:val="16"/>
      </w:rPr>
      <w:fldChar w:fldCharType="begin"/>
    </w:r>
    <w:r w:rsidRPr="00A81C0F">
      <w:rPr>
        <w:rFonts w:ascii="Arial" w:hAnsi="Arial" w:cs="Arial"/>
        <w:b/>
        <w:bCs/>
        <w:color w:val="808080" w:themeColor="background1" w:themeShade="80"/>
        <w:szCs w:val="16"/>
      </w:rPr>
      <w:instrText xml:space="preserve"> NUMPAGES  \* Arabic  \* MERGEFORMAT </w:instrText>
    </w:r>
    <w:r w:rsidRPr="00A81C0F">
      <w:rPr>
        <w:rFonts w:ascii="Arial" w:hAnsi="Arial" w:cs="Arial"/>
        <w:b/>
        <w:bCs/>
        <w:color w:val="808080" w:themeColor="background1" w:themeShade="80"/>
        <w:szCs w:val="16"/>
      </w:rPr>
      <w:fldChar w:fldCharType="separate"/>
    </w:r>
    <w:r w:rsidR="00E079CA">
      <w:rPr>
        <w:rFonts w:ascii="Arial" w:hAnsi="Arial" w:cs="Arial"/>
        <w:b/>
        <w:bCs/>
        <w:noProof/>
        <w:color w:val="808080" w:themeColor="background1" w:themeShade="80"/>
        <w:szCs w:val="16"/>
      </w:rPr>
      <w:t>1</w:t>
    </w:r>
    <w:r w:rsidRPr="00A81C0F">
      <w:rPr>
        <w:rFonts w:ascii="Arial" w:hAnsi="Arial" w:cs="Arial"/>
        <w:b/>
        <w:bCs/>
        <w:color w:val="808080" w:themeColor="background1" w:themeShade="8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67802" w14:textId="77777777" w:rsidR="00EB6AF9" w:rsidRDefault="00EB6AF9" w:rsidP="00B45F1A">
      <w:pPr>
        <w:spacing w:after="0" w:line="240" w:lineRule="auto"/>
      </w:pPr>
      <w:r>
        <w:separator/>
      </w:r>
    </w:p>
  </w:footnote>
  <w:footnote w:type="continuationSeparator" w:id="0">
    <w:p w14:paraId="559B7139" w14:textId="77777777" w:rsidR="00EB6AF9" w:rsidRDefault="00EB6AF9" w:rsidP="00B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E2B5F" w14:textId="77777777" w:rsidR="00A04DDF" w:rsidRPr="0005365B" w:rsidRDefault="0005365B" w:rsidP="0005365B">
    <w:pPr>
      <w:pStyle w:val="Encabezado"/>
      <w:jc w:val="right"/>
    </w:pPr>
    <w:r>
      <w:rPr>
        <w:noProof/>
        <w:lang w:eastAsia="es-ES"/>
      </w:rPr>
      <w:drawing>
        <wp:inline distT="0" distB="0" distL="0" distR="0" wp14:anchorId="2ECAD6B5" wp14:editId="369BA503">
          <wp:extent cx="306000" cy="568800"/>
          <wp:effectExtent l="0" t="0" r="0" b="317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00" cy="56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133" w:type="dxa"/>
      <w:tblInd w:w="-567" w:type="dxa"/>
      <w:tblLayout w:type="fixed"/>
      <w:tblLook w:val="04A0" w:firstRow="1" w:lastRow="0" w:firstColumn="1" w:lastColumn="0" w:noHBand="0" w:noVBand="1"/>
    </w:tblPr>
    <w:tblGrid>
      <w:gridCol w:w="4536"/>
      <w:gridCol w:w="1559"/>
      <w:gridCol w:w="6038"/>
    </w:tblGrid>
    <w:tr w:rsidR="00FE6E28" w:rsidRPr="00BA3BD4" w14:paraId="039CF018" w14:textId="77777777" w:rsidTr="002B4173">
      <w:trPr>
        <w:trHeight w:val="851"/>
      </w:trPr>
      <w:tc>
        <w:tcPr>
          <w:tcW w:w="4536" w:type="dxa"/>
          <w:vAlign w:val="center"/>
        </w:tcPr>
        <w:p w14:paraId="3FCB8B2B" w14:textId="77777777" w:rsidR="00FE6E28" w:rsidRPr="00BA3BD4" w:rsidRDefault="00FE6E28" w:rsidP="00FE6E28">
          <w:pPr>
            <w:pStyle w:val="Encabezado"/>
            <w:ind w:left="356" w:firstLine="108"/>
            <w:rPr>
              <w:rFonts w:ascii="Arial" w:hAnsi="Arial" w:cs="Arial"/>
              <w:sz w:val="16"/>
              <w:szCs w:val="16"/>
            </w:rPr>
          </w:pPr>
          <w:r>
            <w:rPr>
              <w:rFonts w:ascii="Arial" w:hAnsi="Arial" w:cs="Arial"/>
              <w:noProof/>
              <w:color w:val="17365D"/>
              <w:sz w:val="20"/>
              <w:szCs w:val="20"/>
              <w:lang w:eastAsia="es-ES"/>
            </w:rPr>
            <w:drawing>
              <wp:inline distT="0" distB="0" distL="0" distR="0" wp14:anchorId="36B37441" wp14:editId="40C9BD1F">
                <wp:extent cx="1317600" cy="532800"/>
                <wp:effectExtent l="0" t="0" r="0" b="635"/>
                <wp:docPr id="39" name="Imagen 39" descr="cid:image001.jpg@01D5E1AE.6235A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id:image001.jpg@01D5E1AE.6235A6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7600" cy="532800"/>
                        </a:xfrm>
                        <a:prstGeom prst="rect">
                          <a:avLst/>
                        </a:prstGeom>
                        <a:noFill/>
                        <a:ln>
                          <a:noFill/>
                        </a:ln>
                      </pic:spPr>
                    </pic:pic>
                  </a:graphicData>
                </a:graphic>
              </wp:inline>
            </w:drawing>
          </w:r>
        </w:p>
      </w:tc>
      <w:tc>
        <w:tcPr>
          <w:tcW w:w="1559" w:type="dxa"/>
          <w:vAlign w:val="center"/>
        </w:tcPr>
        <w:p w14:paraId="7EA6C49D" w14:textId="77777777" w:rsidR="00FE6E28" w:rsidRPr="002B4173" w:rsidRDefault="00FE6E28" w:rsidP="00FE6E28">
          <w:pPr>
            <w:spacing w:after="0" w:line="240" w:lineRule="auto"/>
            <w:ind w:left="202" w:hanging="202"/>
            <w:rPr>
              <w:rFonts w:ascii="Arial" w:hAnsi="Arial" w:cs="Arial"/>
              <w:sz w:val="6"/>
              <w:szCs w:val="6"/>
            </w:rPr>
          </w:pPr>
        </w:p>
        <w:p w14:paraId="5ED1ACA0" w14:textId="3244AFFD" w:rsidR="00FE6E28" w:rsidRPr="00BA3BD4" w:rsidRDefault="00EB6AF9" w:rsidP="00FE6E28">
          <w:pPr>
            <w:spacing w:after="40" w:line="240" w:lineRule="auto"/>
            <w:rPr>
              <w:rFonts w:ascii="Arial" w:hAnsi="Arial" w:cs="Arial"/>
              <w:sz w:val="16"/>
              <w:szCs w:val="16"/>
            </w:rPr>
          </w:pPr>
          <w:r>
            <w:rPr>
              <w:noProof/>
            </w:rPr>
            <w:object w:dxaOrig="1080" w:dyaOrig="960" w14:anchorId="227D6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9pt;height:37.6pt;mso-width-percent:0;mso-height-percent:0;mso-width-percent:0;mso-height-percent:0">
                <v:imagedata r:id="rId3" o:title=""/>
              </v:shape>
              <o:OLEObject Type="Embed" ProgID="PBrush" ShapeID="_x0000_i1025" DrawAspect="Content" ObjectID="_1787574475" r:id="rId4"/>
            </w:object>
          </w:r>
        </w:p>
      </w:tc>
      <w:tc>
        <w:tcPr>
          <w:tcW w:w="6038" w:type="dxa"/>
          <w:vAlign w:val="center"/>
        </w:tcPr>
        <w:p w14:paraId="2CD85E0D" w14:textId="77777777" w:rsidR="00FE6E28" w:rsidRPr="00BA3BD4" w:rsidRDefault="00FE6E28" w:rsidP="00FE6E28">
          <w:pPr>
            <w:spacing w:after="0" w:line="240" w:lineRule="auto"/>
            <w:ind w:right="2817"/>
            <w:jc w:val="right"/>
            <w:rPr>
              <w:rFonts w:ascii="Arial" w:hAnsi="Arial" w:cs="Arial"/>
              <w:sz w:val="16"/>
              <w:szCs w:val="16"/>
            </w:rPr>
          </w:pPr>
          <w:r w:rsidRPr="007E4E98">
            <w:rPr>
              <w:rFonts w:ascii="Arial" w:hAnsi="Arial" w:cs="Arial"/>
              <w:noProof/>
              <w:sz w:val="16"/>
              <w:szCs w:val="16"/>
              <w:lang w:eastAsia="es-ES"/>
            </w:rPr>
            <w:drawing>
              <wp:inline distT="0" distB="0" distL="0" distR="0" wp14:anchorId="459821B9" wp14:editId="0BB21D71">
                <wp:extent cx="370800" cy="511200"/>
                <wp:effectExtent l="0" t="0" r="0" b="3175"/>
                <wp:docPr id="40" name="Imagen 40" descr="C:\Users\nahia.aragon\AppData\Local\Microsoft\Windows\Temporary Internet Files\Content.Outlook\GFPFQIJJ\Logo_AEI_sin_f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hia.aragon\AppData\Local\Microsoft\Windows\Temporary Internet Files\Content.Outlook\GFPFQIJJ\Logo_AEI_sin_fon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800" cy="511200"/>
                        </a:xfrm>
                        <a:prstGeom prst="rect">
                          <a:avLst/>
                        </a:prstGeom>
                        <a:noFill/>
                        <a:ln>
                          <a:noFill/>
                        </a:ln>
                      </pic:spPr>
                    </pic:pic>
                  </a:graphicData>
                </a:graphic>
              </wp:inline>
            </w:drawing>
          </w:r>
        </w:p>
      </w:tc>
    </w:tr>
  </w:tbl>
  <w:p w14:paraId="33012B8F" w14:textId="5C2C5FF9" w:rsidR="0005365B" w:rsidRPr="002B4173" w:rsidRDefault="0005365B" w:rsidP="00FE6E28">
    <w:pPr>
      <w:pStyle w:val="Encabezad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ED203E"/>
    <w:multiLevelType w:val="hybridMultilevel"/>
    <w:tmpl w:val="6352CD40"/>
    <w:lvl w:ilvl="0" w:tplc="6600A830">
      <w:start w:val="1"/>
      <w:numFmt w:val="decimal"/>
      <w:lvlText w:val="%1."/>
      <w:lvlJc w:val="left"/>
      <w:pPr>
        <w:ind w:left="360" w:hanging="360"/>
      </w:pPr>
      <w:rPr>
        <w:b w:val="0"/>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DD33AB"/>
    <w:multiLevelType w:val="hybridMultilevel"/>
    <w:tmpl w:val="D0DE556C"/>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0C4A2E"/>
    <w:multiLevelType w:val="hybridMultilevel"/>
    <w:tmpl w:val="9BE66616"/>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A2F0D94"/>
    <w:multiLevelType w:val="hybridMultilevel"/>
    <w:tmpl w:val="F3C099D0"/>
    <w:lvl w:ilvl="0" w:tplc="6600A830">
      <w:start w:val="1"/>
      <w:numFmt w:val="decimal"/>
      <w:lvlText w:val="%1."/>
      <w:lvlJc w:val="left"/>
      <w:pPr>
        <w:ind w:left="360" w:hanging="360"/>
      </w:pPr>
      <w:rPr>
        <w:b w:val="0"/>
        <w:bCs/>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5EAB1642"/>
    <w:multiLevelType w:val="hybridMultilevel"/>
    <w:tmpl w:val="4B44CF88"/>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1D1959"/>
    <w:multiLevelType w:val="hybridMultilevel"/>
    <w:tmpl w:val="70BAF70E"/>
    <w:lvl w:ilvl="0" w:tplc="ACEA01D4">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614E21"/>
    <w:multiLevelType w:val="multilevel"/>
    <w:tmpl w:val="E73474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3543D2B"/>
    <w:multiLevelType w:val="hybridMultilevel"/>
    <w:tmpl w:val="AE44ED8C"/>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8"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0F5F8C"/>
    <w:multiLevelType w:val="hybridMultilevel"/>
    <w:tmpl w:val="349E233A"/>
    <w:lvl w:ilvl="0" w:tplc="D5C45274">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235824">
    <w:abstractNumId w:val="10"/>
  </w:num>
  <w:num w:numId="2" w16cid:durableId="1741052353">
    <w:abstractNumId w:val="16"/>
  </w:num>
  <w:num w:numId="3" w16cid:durableId="2037996324">
    <w:abstractNumId w:val="11"/>
  </w:num>
  <w:num w:numId="4" w16cid:durableId="140200168">
    <w:abstractNumId w:val="1"/>
  </w:num>
  <w:num w:numId="5" w16cid:durableId="1031491567">
    <w:abstractNumId w:val="3"/>
  </w:num>
  <w:num w:numId="6" w16cid:durableId="1358578815">
    <w:abstractNumId w:val="0"/>
  </w:num>
  <w:num w:numId="7" w16cid:durableId="666129275">
    <w:abstractNumId w:val="18"/>
  </w:num>
  <w:num w:numId="8" w16cid:durableId="2146653790">
    <w:abstractNumId w:val="28"/>
  </w:num>
  <w:num w:numId="9" w16cid:durableId="1735008668">
    <w:abstractNumId w:val="23"/>
  </w:num>
  <w:num w:numId="10" w16cid:durableId="1933052786">
    <w:abstractNumId w:val="2"/>
  </w:num>
  <w:num w:numId="11" w16cid:durableId="184372250">
    <w:abstractNumId w:val="6"/>
  </w:num>
  <w:num w:numId="12" w16cid:durableId="904606149">
    <w:abstractNumId w:val="4"/>
  </w:num>
  <w:num w:numId="13" w16cid:durableId="2094931029">
    <w:abstractNumId w:val="14"/>
  </w:num>
  <w:num w:numId="14" w16cid:durableId="1428841371">
    <w:abstractNumId w:val="7"/>
  </w:num>
  <w:num w:numId="15" w16cid:durableId="1342468860">
    <w:abstractNumId w:val="15"/>
  </w:num>
  <w:num w:numId="16" w16cid:durableId="1768959423">
    <w:abstractNumId w:val="25"/>
  </w:num>
  <w:num w:numId="17" w16cid:durableId="949629405">
    <w:abstractNumId w:val="12"/>
  </w:num>
  <w:num w:numId="18" w16cid:durableId="1393230103">
    <w:abstractNumId w:val="8"/>
  </w:num>
  <w:num w:numId="19" w16cid:durableId="969936897">
    <w:abstractNumId w:val="24"/>
  </w:num>
  <w:num w:numId="20" w16cid:durableId="65694002">
    <w:abstractNumId w:val="13"/>
  </w:num>
  <w:num w:numId="21" w16cid:durableId="840240962">
    <w:abstractNumId w:val="26"/>
  </w:num>
  <w:num w:numId="22" w16cid:durableId="1721592540">
    <w:abstractNumId w:val="17"/>
  </w:num>
  <w:num w:numId="23" w16cid:durableId="1989507983">
    <w:abstractNumId w:val="20"/>
  </w:num>
  <w:num w:numId="24" w16cid:durableId="1821923186">
    <w:abstractNumId w:val="22"/>
  </w:num>
  <w:num w:numId="25" w16cid:durableId="1817456146">
    <w:abstractNumId w:val="21"/>
  </w:num>
  <w:num w:numId="26" w16cid:durableId="1920939429">
    <w:abstractNumId w:val="29"/>
  </w:num>
  <w:num w:numId="27" w16cid:durableId="626669846">
    <w:abstractNumId w:val="9"/>
  </w:num>
  <w:num w:numId="28" w16cid:durableId="1397626743">
    <w:abstractNumId w:val="27"/>
  </w:num>
  <w:num w:numId="29" w16cid:durableId="2080906223">
    <w:abstractNumId w:val="19"/>
  </w:num>
  <w:num w:numId="30" w16cid:durableId="877863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ED"/>
    <w:rsid w:val="000175A6"/>
    <w:rsid w:val="000300ED"/>
    <w:rsid w:val="0003582D"/>
    <w:rsid w:val="00047818"/>
    <w:rsid w:val="0005365B"/>
    <w:rsid w:val="00073315"/>
    <w:rsid w:val="00073686"/>
    <w:rsid w:val="00083105"/>
    <w:rsid w:val="000906AE"/>
    <w:rsid w:val="000A67C3"/>
    <w:rsid w:val="000A70C7"/>
    <w:rsid w:val="000B0AF4"/>
    <w:rsid w:val="000B1725"/>
    <w:rsid w:val="000C07D0"/>
    <w:rsid w:val="000C07FB"/>
    <w:rsid w:val="000C0E82"/>
    <w:rsid w:val="000D1672"/>
    <w:rsid w:val="000E4580"/>
    <w:rsid w:val="000E4DF7"/>
    <w:rsid w:val="000F2959"/>
    <w:rsid w:val="000F52DA"/>
    <w:rsid w:val="000F7AE3"/>
    <w:rsid w:val="0011323D"/>
    <w:rsid w:val="001235E4"/>
    <w:rsid w:val="00126064"/>
    <w:rsid w:val="00146D1C"/>
    <w:rsid w:val="001501D9"/>
    <w:rsid w:val="0016143B"/>
    <w:rsid w:val="0017134A"/>
    <w:rsid w:val="001730F7"/>
    <w:rsid w:val="00176615"/>
    <w:rsid w:val="001851A4"/>
    <w:rsid w:val="001855EF"/>
    <w:rsid w:val="00190ECD"/>
    <w:rsid w:val="001916E0"/>
    <w:rsid w:val="00194299"/>
    <w:rsid w:val="001B56E2"/>
    <w:rsid w:val="001C52F9"/>
    <w:rsid w:val="001C7D7F"/>
    <w:rsid w:val="001D699A"/>
    <w:rsid w:val="001F3DEC"/>
    <w:rsid w:val="001F5C9D"/>
    <w:rsid w:val="00226DE2"/>
    <w:rsid w:val="00237A11"/>
    <w:rsid w:val="00241069"/>
    <w:rsid w:val="0025348E"/>
    <w:rsid w:val="002546CE"/>
    <w:rsid w:val="00255B1F"/>
    <w:rsid w:val="002616ED"/>
    <w:rsid w:val="002724B2"/>
    <w:rsid w:val="00275D9E"/>
    <w:rsid w:val="00293C64"/>
    <w:rsid w:val="002A02D4"/>
    <w:rsid w:val="002B16A6"/>
    <w:rsid w:val="002B4173"/>
    <w:rsid w:val="002B5B25"/>
    <w:rsid w:val="002C06FB"/>
    <w:rsid w:val="002C4122"/>
    <w:rsid w:val="002C798E"/>
    <w:rsid w:val="002D19AC"/>
    <w:rsid w:val="002D35B6"/>
    <w:rsid w:val="00300DC1"/>
    <w:rsid w:val="003041F0"/>
    <w:rsid w:val="00311197"/>
    <w:rsid w:val="0031268F"/>
    <w:rsid w:val="00317BDC"/>
    <w:rsid w:val="00320A4F"/>
    <w:rsid w:val="0032450B"/>
    <w:rsid w:val="003343C3"/>
    <w:rsid w:val="00335B10"/>
    <w:rsid w:val="003448A0"/>
    <w:rsid w:val="00364522"/>
    <w:rsid w:val="00365D7A"/>
    <w:rsid w:val="00372FDB"/>
    <w:rsid w:val="003A1BB3"/>
    <w:rsid w:val="003E0AEF"/>
    <w:rsid w:val="003F3F66"/>
    <w:rsid w:val="004006B5"/>
    <w:rsid w:val="00403AE0"/>
    <w:rsid w:val="00404A46"/>
    <w:rsid w:val="00411FFD"/>
    <w:rsid w:val="00432CC4"/>
    <w:rsid w:val="004412C6"/>
    <w:rsid w:val="00442EE4"/>
    <w:rsid w:val="004A3972"/>
    <w:rsid w:val="004A6A24"/>
    <w:rsid w:val="004A75FF"/>
    <w:rsid w:val="004B347B"/>
    <w:rsid w:val="004B3F3E"/>
    <w:rsid w:val="004D1EC7"/>
    <w:rsid w:val="004D3C22"/>
    <w:rsid w:val="004D431D"/>
    <w:rsid w:val="004E261D"/>
    <w:rsid w:val="004E6A8A"/>
    <w:rsid w:val="004F18E4"/>
    <w:rsid w:val="0051084E"/>
    <w:rsid w:val="00514A8C"/>
    <w:rsid w:val="005152B6"/>
    <w:rsid w:val="00520303"/>
    <w:rsid w:val="00523971"/>
    <w:rsid w:val="005240D3"/>
    <w:rsid w:val="0054075F"/>
    <w:rsid w:val="005456C1"/>
    <w:rsid w:val="00561E67"/>
    <w:rsid w:val="00567C51"/>
    <w:rsid w:val="00592EBC"/>
    <w:rsid w:val="00596CD6"/>
    <w:rsid w:val="00597199"/>
    <w:rsid w:val="005B78E5"/>
    <w:rsid w:val="00602AC7"/>
    <w:rsid w:val="00610DF5"/>
    <w:rsid w:val="00615AAF"/>
    <w:rsid w:val="00623D6D"/>
    <w:rsid w:val="00633F1B"/>
    <w:rsid w:val="00641231"/>
    <w:rsid w:val="006458CB"/>
    <w:rsid w:val="00650E71"/>
    <w:rsid w:val="0066653E"/>
    <w:rsid w:val="00674285"/>
    <w:rsid w:val="00676675"/>
    <w:rsid w:val="006967CD"/>
    <w:rsid w:val="00696B6C"/>
    <w:rsid w:val="006A071E"/>
    <w:rsid w:val="006A14DE"/>
    <w:rsid w:val="006D14F5"/>
    <w:rsid w:val="006D5D94"/>
    <w:rsid w:val="006E198E"/>
    <w:rsid w:val="006F29C7"/>
    <w:rsid w:val="006F635F"/>
    <w:rsid w:val="006F6B13"/>
    <w:rsid w:val="006F7A31"/>
    <w:rsid w:val="00715CED"/>
    <w:rsid w:val="007378D0"/>
    <w:rsid w:val="007404C4"/>
    <w:rsid w:val="00744BA7"/>
    <w:rsid w:val="007476C5"/>
    <w:rsid w:val="00747DC5"/>
    <w:rsid w:val="007537A9"/>
    <w:rsid w:val="007639F2"/>
    <w:rsid w:val="007649EB"/>
    <w:rsid w:val="00777F94"/>
    <w:rsid w:val="007915F8"/>
    <w:rsid w:val="00796272"/>
    <w:rsid w:val="007A5C32"/>
    <w:rsid w:val="007A7FFE"/>
    <w:rsid w:val="007B11D8"/>
    <w:rsid w:val="007C61AA"/>
    <w:rsid w:val="007D0116"/>
    <w:rsid w:val="007D5A83"/>
    <w:rsid w:val="00802169"/>
    <w:rsid w:val="0080630A"/>
    <w:rsid w:val="00807CFB"/>
    <w:rsid w:val="00810EFF"/>
    <w:rsid w:val="008133B3"/>
    <w:rsid w:val="00815E92"/>
    <w:rsid w:val="00816D38"/>
    <w:rsid w:val="0081766B"/>
    <w:rsid w:val="00820672"/>
    <w:rsid w:val="008216CD"/>
    <w:rsid w:val="00824110"/>
    <w:rsid w:val="00826EBD"/>
    <w:rsid w:val="00831666"/>
    <w:rsid w:val="008370A7"/>
    <w:rsid w:val="00847F9F"/>
    <w:rsid w:val="00852BC1"/>
    <w:rsid w:val="0085318E"/>
    <w:rsid w:val="00854992"/>
    <w:rsid w:val="008604D6"/>
    <w:rsid w:val="00865E2E"/>
    <w:rsid w:val="00881749"/>
    <w:rsid w:val="00887045"/>
    <w:rsid w:val="008A1622"/>
    <w:rsid w:val="008A446F"/>
    <w:rsid w:val="008B04A5"/>
    <w:rsid w:val="008C3BD6"/>
    <w:rsid w:val="008C44F1"/>
    <w:rsid w:val="008D09E4"/>
    <w:rsid w:val="008D2105"/>
    <w:rsid w:val="008D4606"/>
    <w:rsid w:val="008D4B67"/>
    <w:rsid w:val="008E6191"/>
    <w:rsid w:val="0090213E"/>
    <w:rsid w:val="00907F80"/>
    <w:rsid w:val="00922311"/>
    <w:rsid w:val="0092699F"/>
    <w:rsid w:val="009347BE"/>
    <w:rsid w:val="00952BEB"/>
    <w:rsid w:val="0098658A"/>
    <w:rsid w:val="00991137"/>
    <w:rsid w:val="00994547"/>
    <w:rsid w:val="009A35F1"/>
    <w:rsid w:val="009A5CB7"/>
    <w:rsid w:val="009B22DD"/>
    <w:rsid w:val="009B52CB"/>
    <w:rsid w:val="009B5611"/>
    <w:rsid w:val="009C1E87"/>
    <w:rsid w:val="009D316B"/>
    <w:rsid w:val="009D3E76"/>
    <w:rsid w:val="009E0914"/>
    <w:rsid w:val="009E20B3"/>
    <w:rsid w:val="009F7C75"/>
    <w:rsid w:val="00A01439"/>
    <w:rsid w:val="00A04DDF"/>
    <w:rsid w:val="00A051AB"/>
    <w:rsid w:val="00A17BAD"/>
    <w:rsid w:val="00A22C8D"/>
    <w:rsid w:val="00A31137"/>
    <w:rsid w:val="00A501DF"/>
    <w:rsid w:val="00A57D02"/>
    <w:rsid w:val="00A62730"/>
    <w:rsid w:val="00A645C7"/>
    <w:rsid w:val="00A80E96"/>
    <w:rsid w:val="00A97B51"/>
    <w:rsid w:val="00AA4FD8"/>
    <w:rsid w:val="00AB4FBD"/>
    <w:rsid w:val="00AC2FA3"/>
    <w:rsid w:val="00AC41E3"/>
    <w:rsid w:val="00AC7C51"/>
    <w:rsid w:val="00AD1F6F"/>
    <w:rsid w:val="00AD29F7"/>
    <w:rsid w:val="00AE193F"/>
    <w:rsid w:val="00AE504E"/>
    <w:rsid w:val="00AE506A"/>
    <w:rsid w:val="00AE77B1"/>
    <w:rsid w:val="00B00B51"/>
    <w:rsid w:val="00B07C70"/>
    <w:rsid w:val="00B14818"/>
    <w:rsid w:val="00B14D4F"/>
    <w:rsid w:val="00B215CE"/>
    <w:rsid w:val="00B241E5"/>
    <w:rsid w:val="00B333B2"/>
    <w:rsid w:val="00B4441B"/>
    <w:rsid w:val="00B45C5D"/>
    <w:rsid w:val="00B45F1A"/>
    <w:rsid w:val="00B503F7"/>
    <w:rsid w:val="00B61F9B"/>
    <w:rsid w:val="00B6645B"/>
    <w:rsid w:val="00B719AC"/>
    <w:rsid w:val="00B71F5D"/>
    <w:rsid w:val="00B8658E"/>
    <w:rsid w:val="00B90924"/>
    <w:rsid w:val="00BA73B8"/>
    <w:rsid w:val="00BB2A88"/>
    <w:rsid w:val="00BB3728"/>
    <w:rsid w:val="00BB7496"/>
    <w:rsid w:val="00BD4F8E"/>
    <w:rsid w:val="00C12F12"/>
    <w:rsid w:val="00C23B89"/>
    <w:rsid w:val="00C35CE4"/>
    <w:rsid w:val="00C36A2A"/>
    <w:rsid w:val="00C466FD"/>
    <w:rsid w:val="00C51648"/>
    <w:rsid w:val="00C53724"/>
    <w:rsid w:val="00C64319"/>
    <w:rsid w:val="00C73900"/>
    <w:rsid w:val="00C82086"/>
    <w:rsid w:val="00CA072B"/>
    <w:rsid w:val="00CC5F3B"/>
    <w:rsid w:val="00CE13AE"/>
    <w:rsid w:val="00CE553A"/>
    <w:rsid w:val="00CF705F"/>
    <w:rsid w:val="00D10D38"/>
    <w:rsid w:val="00D26BBE"/>
    <w:rsid w:val="00D31E45"/>
    <w:rsid w:val="00D3759E"/>
    <w:rsid w:val="00D45059"/>
    <w:rsid w:val="00D462E9"/>
    <w:rsid w:val="00D5003B"/>
    <w:rsid w:val="00D5604A"/>
    <w:rsid w:val="00D64D6B"/>
    <w:rsid w:val="00D65531"/>
    <w:rsid w:val="00D672B1"/>
    <w:rsid w:val="00D723A6"/>
    <w:rsid w:val="00D73787"/>
    <w:rsid w:val="00D77274"/>
    <w:rsid w:val="00D774E3"/>
    <w:rsid w:val="00DB1C8A"/>
    <w:rsid w:val="00DB5CDD"/>
    <w:rsid w:val="00E01AE1"/>
    <w:rsid w:val="00E079CA"/>
    <w:rsid w:val="00E2725C"/>
    <w:rsid w:val="00E330A3"/>
    <w:rsid w:val="00E4704C"/>
    <w:rsid w:val="00E61C0A"/>
    <w:rsid w:val="00E6379E"/>
    <w:rsid w:val="00E72BE3"/>
    <w:rsid w:val="00E83C0A"/>
    <w:rsid w:val="00EB6AF9"/>
    <w:rsid w:val="00EC29F9"/>
    <w:rsid w:val="00ED20D4"/>
    <w:rsid w:val="00EE3653"/>
    <w:rsid w:val="00EF23D2"/>
    <w:rsid w:val="00EF45D1"/>
    <w:rsid w:val="00F00720"/>
    <w:rsid w:val="00F03A88"/>
    <w:rsid w:val="00F07CE1"/>
    <w:rsid w:val="00F16D0E"/>
    <w:rsid w:val="00F21B8F"/>
    <w:rsid w:val="00F2261B"/>
    <w:rsid w:val="00F24EFA"/>
    <w:rsid w:val="00F32A79"/>
    <w:rsid w:val="00F51D9E"/>
    <w:rsid w:val="00F550E8"/>
    <w:rsid w:val="00F57F2B"/>
    <w:rsid w:val="00F63D6E"/>
    <w:rsid w:val="00F64795"/>
    <w:rsid w:val="00F74CCF"/>
    <w:rsid w:val="00F758FC"/>
    <w:rsid w:val="00F872ED"/>
    <w:rsid w:val="00F976EB"/>
    <w:rsid w:val="00FA21FC"/>
    <w:rsid w:val="00FB19D0"/>
    <w:rsid w:val="00FB2E78"/>
    <w:rsid w:val="00FB6545"/>
    <w:rsid w:val="00FC18E6"/>
    <w:rsid w:val="00FC23DA"/>
    <w:rsid w:val="00FC6D5B"/>
    <w:rsid w:val="00FC7FD0"/>
    <w:rsid w:val="00FD34B3"/>
    <w:rsid w:val="00FE6E28"/>
    <w:rsid w:val="00FE7D26"/>
    <w:rsid w:val="00FF2B14"/>
    <w:rsid w:val="00FF4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53CEB"/>
  <w15:docId w15:val="{D803572A-8DC0-4EC6-BF2C-25168EC8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E637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2546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character" w:styleId="Refdecomentario">
    <w:name w:val="annotation reference"/>
    <w:uiPriority w:val="99"/>
    <w:semiHidden/>
    <w:unhideWhenUsed/>
    <w:rsid w:val="007B11D8"/>
    <w:rPr>
      <w:sz w:val="16"/>
      <w:szCs w:val="16"/>
    </w:rPr>
  </w:style>
  <w:style w:type="paragraph" w:styleId="Textocomentario">
    <w:name w:val="annotation text"/>
    <w:basedOn w:val="Normal"/>
    <w:link w:val="TextocomentarioCar"/>
    <w:uiPriority w:val="99"/>
    <w:semiHidden/>
    <w:unhideWhenUsed/>
    <w:rsid w:val="007B11D8"/>
    <w:pPr>
      <w:spacing w:line="240" w:lineRule="auto"/>
    </w:pPr>
    <w:rPr>
      <w:sz w:val="20"/>
      <w:szCs w:val="20"/>
    </w:rPr>
  </w:style>
  <w:style w:type="character" w:customStyle="1" w:styleId="TextocomentarioCar">
    <w:name w:val="Texto comentario Car"/>
    <w:link w:val="Textocomentario"/>
    <w:uiPriority w:val="99"/>
    <w:semiHidden/>
    <w:rsid w:val="007B11D8"/>
    <w:rPr>
      <w:sz w:val="20"/>
      <w:szCs w:val="20"/>
    </w:rPr>
  </w:style>
  <w:style w:type="paragraph" w:styleId="Asuntodelcomentario">
    <w:name w:val="annotation subject"/>
    <w:basedOn w:val="Textocomentario"/>
    <w:next w:val="Textocomentario"/>
    <w:link w:val="AsuntodelcomentarioCar"/>
    <w:uiPriority w:val="99"/>
    <w:semiHidden/>
    <w:unhideWhenUsed/>
    <w:rsid w:val="007B11D8"/>
    <w:rPr>
      <w:b/>
      <w:bCs/>
    </w:rPr>
  </w:style>
  <w:style w:type="character" w:customStyle="1" w:styleId="AsuntodelcomentarioCar">
    <w:name w:val="Asunto del comentario Car"/>
    <w:link w:val="Asuntodelcomentario"/>
    <w:uiPriority w:val="99"/>
    <w:semiHidden/>
    <w:rsid w:val="007B11D8"/>
    <w:rPr>
      <w:b/>
      <w:bCs/>
      <w:sz w:val="20"/>
      <w:szCs w:val="20"/>
    </w:rPr>
  </w:style>
  <w:style w:type="paragraph" w:styleId="Revisin">
    <w:name w:val="Revision"/>
    <w:hidden/>
    <w:uiPriority w:val="99"/>
    <w:semiHidden/>
    <w:rsid w:val="009D3E76"/>
    <w:rPr>
      <w:sz w:val="22"/>
      <w:szCs w:val="22"/>
      <w:lang w:eastAsia="en-US"/>
    </w:rPr>
  </w:style>
  <w:style w:type="character" w:customStyle="1" w:styleId="Ttulo1Car">
    <w:name w:val="Título 1 Car"/>
    <w:basedOn w:val="Fuentedeprrafopredeter"/>
    <w:link w:val="Ttulo1"/>
    <w:uiPriority w:val="9"/>
    <w:rsid w:val="00E6379E"/>
    <w:rPr>
      <w:rFonts w:asciiTheme="majorHAnsi" w:eastAsiaTheme="majorEastAsia" w:hAnsiTheme="majorHAnsi" w:cstheme="majorBidi"/>
      <w:color w:val="365F91" w:themeColor="accent1" w:themeShade="BF"/>
      <w:sz w:val="32"/>
      <w:szCs w:val="32"/>
      <w:lang w:eastAsia="en-US"/>
    </w:rPr>
  </w:style>
  <w:style w:type="table" w:styleId="Tablaconcuadrcula">
    <w:name w:val="Table Grid"/>
    <w:basedOn w:val="Tablanormal"/>
    <w:uiPriority w:val="59"/>
    <w:rsid w:val="00AA4FD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A4FD8"/>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14DE"/>
    <w:rPr>
      <w:color w:val="0000FF" w:themeColor="hyperlink"/>
      <w:u w:val="single"/>
    </w:rPr>
  </w:style>
  <w:style w:type="character" w:styleId="Mencinsinresolver">
    <w:name w:val="Unresolved Mention"/>
    <w:basedOn w:val="Fuentedeprrafopredeter"/>
    <w:uiPriority w:val="99"/>
    <w:semiHidden/>
    <w:unhideWhenUsed/>
    <w:rsid w:val="006A14DE"/>
    <w:rPr>
      <w:color w:val="605E5C"/>
      <w:shd w:val="clear" w:color="auto" w:fill="E1DFDD"/>
    </w:rPr>
  </w:style>
  <w:style w:type="character" w:styleId="Hipervnculovisitado">
    <w:name w:val="FollowedHyperlink"/>
    <w:basedOn w:val="Fuentedeprrafopredeter"/>
    <w:uiPriority w:val="99"/>
    <w:semiHidden/>
    <w:unhideWhenUsed/>
    <w:rsid w:val="006A14DE"/>
    <w:rPr>
      <w:color w:val="800080" w:themeColor="followedHyperlink"/>
      <w:u w:val="single"/>
    </w:rPr>
  </w:style>
  <w:style w:type="character" w:customStyle="1" w:styleId="Ttulo3Car">
    <w:name w:val="Título 3 Car"/>
    <w:basedOn w:val="Fuentedeprrafopredeter"/>
    <w:link w:val="Ttulo3"/>
    <w:uiPriority w:val="9"/>
    <w:semiHidden/>
    <w:rsid w:val="002546CE"/>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412999">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unican.es/ibbtec/es-es/sobre-el-ibbtec/equipo/directorio/detalle-miembro?d=JuanCarlosAcostaLA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jpg@01D5E1AE.6235A6A0" TargetMode="External"/><Relationship Id="rId1" Type="http://schemas.openxmlformats.org/officeDocument/2006/relationships/image" Target="media/image2.jpeg"/><Relationship Id="rId5" Type="http://schemas.openxmlformats.org/officeDocument/2006/relationships/image" Target="media/image4.jpeg"/><Relationship Id="rId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23E0C-6637-4C8B-A3B2-3EB717DB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TotalTime>
  <Pages>5</Pages>
  <Words>2607</Words>
  <Characters>14344</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Ministerio de Ciencia e Innovación</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Franch Meneu, M.Asuncion</dc:creator>
  <cp:lastModifiedBy>Juan-Carlos Acosta</cp:lastModifiedBy>
  <cp:revision>3</cp:revision>
  <cp:lastPrinted>2024-09-11T13:41:00Z</cp:lastPrinted>
  <dcterms:created xsi:type="dcterms:W3CDTF">2024-09-11T13:41:00Z</dcterms:created>
  <dcterms:modified xsi:type="dcterms:W3CDTF">2024-09-11T13:41:00Z</dcterms:modified>
</cp:coreProperties>
</file>