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A48B1" w14:textId="0ABDC375" w:rsidR="00514A8C" w:rsidRPr="00076ED2" w:rsidRDefault="00514A8C" w:rsidP="00076ED2">
      <w:pPr>
        <w:spacing w:after="60" w:line="240" w:lineRule="auto"/>
        <w:jc w:val="both"/>
        <w:rPr>
          <w:rFonts w:ascii="Arial" w:hAnsi="Arial" w:cs="Arial"/>
        </w:rPr>
      </w:pPr>
    </w:p>
    <w:p w14:paraId="73AE5540" w14:textId="77777777" w:rsidR="005152B6" w:rsidRPr="00076ED2" w:rsidRDefault="005152B6" w:rsidP="00076ED2">
      <w:pPr>
        <w:spacing w:after="60" w:line="240" w:lineRule="auto"/>
        <w:jc w:val="both"/>
        <w:rPr>
          <w:rFonts w:ascii="Arial" w:hAnsi="Arial" w:cs="Arial"/>
          <w:noProof/>
          <w:color w:val="000000"/>
          <w:lang w:val="es-ES_tradnl"/>
        </w:rPr>
      </w:pPr>
    </w:p>
    <w:p w14:paraId="3701982C" w14:textId="77777777" w:rsidR="005152B6" w:rsidRPr="00076ED2" w:rsidRDefault="005152B6" w:rsidP="00076ED2">
      <w:pPr>
        <w:spacing w:after="60" w:line="240" w:lineRule="auto"/>
        <w:jc w:val="both"/>
        <w:rPr>
          <w:rFonts w:ascii="Arial" w:hAnsi="Arial" w:cs="Arial"/>
          <w:noProof/>
          <w:color w:val="000000"/>
        </w:rPr>
      </w:pPr>
    </w:p>
    <w:p w14:paraId="0B5703FD" w14:textId="60525746" w:rsidR="009C2FED" w:rsidRPr="00076ED2" w:rsidRDefault="005152B6" w:rsidP="00076ED2">
      <w:pPr>
        <w:spacing w:after="60" w:line="240" w:lineRule="auto"/>
        <w:jc w:val="both"/>
        <w:rPr>
          <w:rFonts w:ascii="Arial" w:hAnsi="Arial" w:cs="Arial"/>
          <w:noProof/>
          <w:color w:val="000000"/>
          <w:lang w:val="es-ES_tradnl"/>
        </w:rPr>
      </w:pPr>
      <w:r w:rsidRPr="00076ED2">
        <w:rPr>
          <w:rFonts w:ascii="Arial" w:hAnsi="Arial" w:cs="Arial"/>
          <w:b/>
          <w:noProof/>
          <w:color w:val="000000"/>
        </w:rPr>
        <w:t>TÍTULO DEL PROYECTO (ACRÓNIMO):</w:t>
      </w:r>
      <w:r w:rsidR="009C2FED" w:rsidRPr="00076ED2">
        <w:rPr>
          <w:rFonts w:ascii="Arial" w:hAnsi="Arial" w:cs="Arial"/>
          <w:b/>
          <w:noProof/>
          <w:color w:val="000000"/>
          <w:lang w:val="es-ES_tradnl"/>
        </w:rPr>
        <w:t xml:space="preserve"> Evaluación ecotoxico-ómica y multitrófica del riesgo ambiental asociado a los residuos metálicos de productos tecnológicos (E-waste) E-WASTERISK</w:t>
      </w:r>
    </w:p>
    <w:p w14:paraId="5337A4F4" w14:textId="2440ADA5" w:rsidR="005152B6" w:rsidRPr="00076ED2" w:rsidRDefault="005152B6" w:rsidP="00076ED2">
      <w:pPr>
        <w:spacing w:after="60" w:line="240" w:lineRule="auto"/>
        <w:jc w:val="both"/>
        <w:rPr>
          <w:rFonts w:ascii="Arial" w:hAnsi="Arial" w:cs="Arial"/>
          <w:noProof/>
          <w:color w:val="000000"/>
          <w:lang w:val="es-ES_tradnl"/>
        </w:rPr>
      </w:pPr>
    </w:p>
    <w:p w14:paraId="0356ED1F" w14:textId="566DF79F" w:rsidR="009C2FED" w:rsidRPr="00076ED2" w:rsidRDefault="005152B6" w:rsidP="00076ED2">
      <w:pPr>
        <w:spacing w:after="60" w:line="240" w:lineRule="auto"/>
        <w:jc w:val="both"/>
        <w:rPr>
          <w:rFonts w:ascii="Arial" w:hAnsi="Arial" w:cs="Arial"/>
          <w:noProof/>
          <w:color w:val="000000"/>
          <w:lang w:val="en-US"/>
        </w:rPr>
      </w:pPr>
      <w:r w:rsidRPr="00076ED2">
        <w:rPr>
          <w:rFonts w:ascii="Arial" w:hAnsi="Arial" w:cs="Arial"/>
          <w:b/>
          <w:i/>
          <w:noProof/>
          <w:color w:val="000000"/>
          <w:lang w:val="en-GB"/>
        </w:rPr>
        <w:t xml:space="preserve">TITLE OF THE PROJECT (ACRONYM): </w:t>
      </w:r>
      <w:r w:rsidR="009C2FED" w:rsidRPr="00076ED2">
        <w:rPr>
          <w:rFonts w:ascii="Arial" w:hAnsi="Arial" w:cs="Arial"/>
          <w:noProof/>
          <w:color w:val="000000"/>
          <w:lang w:val="en-US"/>
        </w:rPr>
        <w:t xml:space="preserve">Ecotoxico-omic and multitrophic assessment of the environmental risk associated to metallic residues of technological products (E-waste) </w:t>
      </w:r>
    </w:p>
    <w:p w14:paraId="18BFFDBC" w14:textId="7155CAED" w:rsidR="005152B6" w:rsidRPr="00076ED2" w:rsidRDefault="009C2FED" w:rsidP="00076ED2">
      <w:pPr>
        <w:spacing w:after="60" w:line="240" w:lineRule="auto"/>
        <w:jc w:val="both"/>
        <w:rPr>
          <w:rFonts w:ascii="Arial" w:hAnsi="Arial" w:cs="Arial"/>
          <w:b/>
          <w:i/>
          <w:noProof/>
          <w:color w:val="000000"/>
          <w:lang w:val="en-US"/>
        </w:rPr>
      </w:pPr>
      <w:r w:rsidRPr="00076ED2">
        <w:rPr>
          <w:rFonts w:ascii="Arial" w:hAnsi="Arial" w:cs="Arial"/>
          <w:noProof/>
          <w:color w:val="000000"/>
          <w:lang w:val="en-US"/>
        </w:rPr>
        <w:t>E-WASTERISK</w:t>
      </w:r>
    </w:p>
    <w:p w14:paraId="1875C7A7" w14:textId="79CB1738" w:rsidR="005152B6" w:rsidRDefault="005152B6" w:rsidP="00076ED2">
      <w:pPr>
        <w:spacing w:after="60" w:line="240" w:lineRule="auto"/>
        <w:jc w:val="both"/>
        <w:rPr>
          <w:rFonts w:ascii="Arial" w:hAnsi="Arial" w:cs="Arial"/>
          <w:noProof/>
          <w:color w:val="000000"/>
          <w:lang w:val="en-GB"/>
        </w:rPr>
      </w:pPr>
    </w:p>
    <w:p w14:paraId="562F86A0" w14:textId="3FE0595C" w:rsidR="00961042" w:rsidRDefault="00961042" w:rsidP="00961042">
      <w:pPr>
        <w:spacing w:after="60" w:line="240" w:lineRule="auto"/>
        <w:jc w:val="both"/>
        <w:rPr>
          <w:rFonts w:ascii="Arial" w:hAnsi="Arial" w:cs="Arial"/>
          <w:noProof/>
          <w:color w:val="000000"/>
        </w:rPr>
      </w:pPr>
      <w:r w:rsidRPr="00076ED2">
        <w:rPr>
          <w:rFonts w:ascii="Arial" w:hAnsi="Arial" w:cs="Arial"/>
          <w:b/>
          <w:noProof/>
          <w:color w:val="000000"/>
          <w:lang w:val="es-ES_tradnl"/>
        </w:rPr>
        <w:t xml:space="preserve">IP 1 </w:t>
      </w:r>
      <w:r w:rsidRPr="00076ED2">
        <w:rPr>
          <w:rFonts w:ascii="Arial" w:hAnsi="Arial" w:cs="Arial"/>
          <w:noProof/>
          <w:color w:val="000000"/>
        </w:rPr>
        <w:t xml:space="preserve">(Nombre y apellidos. </w:t>
      </w:r>
      <w:r w:rsidRPr="00076ED2">
        <w:rPr>
          <w:rFonts w:ascii="Arial" w:hAnsi="Arial" w:cs="Arial"/>
          <w:i/>
          <w:iCs/>
          <w:noProof/>
          <w:color w:val="000000"/>
        </w:rPr>
        <w:t>Name and surname</w:t>
      </w:r>
      <w:r w:rsidRPr="00076ED2">
        <w:rPr>
          <w:rFonts w:ascii="Arial" w:hAnsi="Arial" w:cs="Arial"/>
          <w:noProof/>
          <w:color w:val="000000"/>
        </w:rPr>
        <w:t>)</w:t>
      </w:r>
      <w:r w:rsidRPr="00076ED2">
        <w:rPr>
          <w:rFonts w:ascii="Arial" w:hAnsi="Arial" w:cs="Arial"/>
          <w:b/>
          <w:noProof/>
          <w:color w:val="000000"/>
        </w:rPr>
        <w:t xml:space="preserve">: </w:t>
      </w:r>
      <w:r w:rsidRPr="00076ED2">
        <w:rPr>
          <w:rFonts w:ascii="Arial" w:hAnsi="Arial" w:cs="Arial"/>
          <w:noProof/>
          <w:color w:val="000000"/>
        </w:rPr>
        <w:t>Julián Blasco Moreno</w:t>
      </w:r>
    </w:p>
    <w:p w14:paraId="3CF6338F" w14:textId="43EE3AAF" w:rsidR="00867656" w:rsidRDefault="00807DB6" w:rsidP="00961042">
      <w:pPr>
        <w:spacing w:after="60" w:line="240" w:lineRule="auto"/>
        <w:jc w:val="both"/>
        <w:rPr>
          <w:rFonts w:ascii="Arial" w:hAnsi="Arial" w:cs="Arial"/>
          <w:noProof/>
          <w:color w:val="000000"/>
        </w:rPr>
      </w:pPr>
      <w:r>
        <w:rPr>
          <w:rFonts w:ascii="Arial" w:hAnsi="Arial" w:cs="Arial"/>
          <w:noProof/>
          <w:color w:val="000000"/>
        </w:rPr>
        <w:t xml:space="preserve">CVA: </w:t>
      </w:r>
      <w:hyperlink r:id="rId8" w:history="1">
        <w:r w:rsidR="00867656" w:rsidRPr="00647FF9">
          <w:rPr>
            <w:rStyle w:val="Hipervnculo"/>
            <w:rFonts w:ascii="Arial" w:hAnsi="Arial" w:cs="Arial"/>
            <w:noProof/>
          </w:rPr>
          <w:t>https://cvn.fecyt.es/0000-0002-9750-383X</w:t>
        </w:r>
      </w:hyperlink>
    </w:p>
    <w:p w14:paraId="1A9929BE" w14:textId="4E92A0B2" w:rsidR="00807DB6" w:rsidRDefault="00807DB6" w:rsidP="00961042">
      <w:pPr>
        <w:spacing w:after="60" w:line="240" w:lineRule="auto"/>
        <w:jc w:val="both"/>
        <w:rPr>
          <w:rFonts w:ascii="Arial" w:hAnsi="Arial" w:cs="Arial"/>
          <w:noProof/>
          <w:color w:val="000000"/>
        </w:rPr>
      </w:pPr>
      <w:bookmarkStart w:id="0" w:name="_GoBack"/>
      <w:bookmarkEnd w:id="0"/>
      <w:r>
        <w:rPr>
          <w:rFonts w:ascii="Arial" w:hAnsi="Arial" w:cs="Arial"/>
          <w:noProof/>
          <w:color w:val="000000"/>
        </w:rPr>
        <w:t>Publication</w:t>
      </w:r>
      <w:r w:rsidR="000037A1">
        <w:rPr>
          <w:rFonts w:ascii="Arial" w:hAnsi="Arial" w:cs="Arial"/>
          <w:noProof/>
          <w:color w:val="000000"/>
        </w:rPr>
        <w:t>s</w:t>
      </w:r>
      <w:r>
        <w:rPr>
          <w:rFonts w:ascii="Arial" w:hAnsi="Arial" w:cs="Arial"/>
          <w:noProof/>
          <w:color w:val="000000"/>
        </w:rPr>
        <w:t xml:space="preserve"> list</w:t>
      </w:r>
      <w:r w:rsidR="000037A1">
        <w:rPr>
          <w:rFonts w:ascii="Arial" w:hAnsi="Arial" w:cs="Arial"/>
          <w:noProof/>
          <w:color w:val="000000"/>
        </w:rPr>
        <w:t>:</w:t>
      </w:r>
      <w:r w:rsidR="000037A1" w:rsidRPr="000037A1">
        <w:t xml:space="preserve"> </w:t>
      </w:r>
      <w:hyperlink r:id="rId9" w:history="1">
        <w:r w:rsidR="000037A1" w:rsidRPr="00647FF9">
          <w:rPr>
            <w:rStyle w:val="Hipervnculo"/>
            <w:rFonts w:ascii="Arial" w:hAnsi="Arial" w:cs="Arial"/>
            <w:noProof/>
          </w:rPr>
          <w:t>https://orcid.org/0000-0002-9750-383X</w:t>
        </w:r>
      </w:hyperlink>
    </w:p>
    <w:p w14:paraId="36530F98" w14:textId="77777777" w:rsidR="000037A1" w:rsidRDefault="000037A1" w:rsidP="00961042">
      <w:pPr>
        <w:spacing w:after="60" w:line="240" w:lineRule="auto"/>
        <w:jc w:val="both"/>
        <w:rPr>
          <w:rFonts w:ascii="Arial" w:hAnsi="Arial" w:cs="Arial"/>
          <w:noProof/>
          <w:color w:val="000000"/>
        </w:rPr>
      </w:pPr>
    </w:p>
    <w:p w14:paraId="4765F8C2" w14:textId="77777777" w:rsidR="000037A1" w:rsidRPr="00076ED2" w:rsidRDefault="000037A1" w:rsidP="00961042">
      <w:pPr>
        <w:spacing w:after="60" w:line="240" w:lineRule="auto"/>
        <w:jc w:val="both"/>
        <w:rPr>
          <w:rFonts w:ascii="Arial" w:hAnsi="Arial" w:cs="Arial"/>
          <w:noProof/>
          <w:color w:val="000000"/>
        </w:rPr>
      </w:pPr>
    </w:p>
    <w:p w14:paraId="7F46B235" w14:textId="5BA149F8" w:rsidR="00961042" w:rsidRDefault="00961042" w:rsidP="00076ED2">
      <w:pPr>
        <w:spacing w:after="60" w:line="240" w:lineRule="auto"/>
        <w:jc w:val="both"/>
        <w:rPr>
          <w:rFonts w:ascii="Arial" w:hAnsi="Arial" w:cs="Arial"/>
          <w:noProof/>
          <w:color w:val="000000"/>
          <w:lang w:val="en-GB"/>
        </w:rPr>
      </w:pPr>
    </w:p>
    <w:p w14:paraId="559F876F" w14:textId="3C4BF73D" w:rsidR="00807DB6" w:rsidRDefault="00807DB6" w:rsidP="00076ED2">
      <w:pPr>
        <w:spacing w:after="60" w:line="240" w:lineRule="auto"/>
        <w:jc w:val="both"/>
        <w:rPr>
          <w:rFonts w:ascii="Arial" w:hAnsi="Arial" w:cs="Arial"/>
          <w:noProof/>
          <w:color w:val="000000"/>
          <w:lang w:val="en-GB"/>
        </w:rPr>
      </w:pPr>
      <w:r>
        <w:rPr>
          <w:rFonts w:ascii="Arial" w:hAnsi="Arial" w:cs="Arial"/>
          <w:noProof/>
          <w:color w:val="000000"/>
          <w:lang w:val="en-GB"/>
        </w:rPr>
        <w:t>Summary:</w:t>
      </w:r>
    </w:p>
    <w:p w14:paraId="4958A0A6" w14:textId="266CAA63" w:rsidR="00807DB6" w:rsidRPr="008D35E6" w:rsidRDefault="00807DB6" w:rsidP="00807DB6">
      <w:pPr>
        <w:spacing w:after="60" w:line="240" w:lineRule="auto"/>
        <w:jc w:val="both"/>
        <w:rPr>
          <w:rFonts w:ascii="Arial" w:hAnsi="Arial" w:cs="Arial"/>
          <w:noProof/>
          <w:color w:val="000000"/>
        </w:rPr>
      </w:pPr>
      <w:r w:rsidRPr="00807DB6">
        <w:rPr>
          <w:rFonts w:ascii="Arial" w:hAnsi="Arial" w:cs="Arial"/>
          <w:noProof/>
          <w:color w:val="000000"/>
        </w:rPr>
        <w:t>Electrical and electronic products are part of our daily life since interaction with them occurs continuously. This situation has experienced</w:t>
      </w:r>
      <w:r>
        <w:rPr>
          <w:rFonts w:ascii="Arial" w:hAnsi="Arial" w:cs="Arial"/>
          <w:noProof/>
          <w:color w:val="000000"/>
        </w:rPr>
        <w:t xml:space="preserve"> </w:t>
      </w:r>
      <w:r w:rsidRPr="00807DB6">
        <w:rPr>
          <w:rFonts w:ascii="Arial" w:hAnsi="Arial" w:cs="Arial"/>
          <w:noProof/>
          <w:color w:val="000000"/>
        </w:rPr>
        <w:t>notable growth in the last two decades with an increasingly digitized society, a period in which it is estimated that the increase in the</w:t>
      </w:r>
      <w:r>
        <w:rPr>
          <w:rFonts w:ascii="Arial" w:hAnsi="Arial" w:cs="Arial"/>
          <w:noProof/>
          <w:color w:val="000000"/>
        </w:rPr>
        <w:t xml:space="preserve"> </w:t>
      </w:r>
      <w:r w:rsidRPr="00807DB6">
        <w:rPr>
          <w:rFonts w:ascii="Arial" w:hAnsi="Arial" w:cs="Arial"/>
          <w:noProof/>
          <w:color w:val="000000"/>
        </w:rPr>
        <w:t>growth of global consumption is being around 2.5 megatonnes (Mt) each year. As a result, the generation of waste from technological</w:t>
      </w:r>
      <w:r>
        <w:rPr>
          <w:rFonts w:ascii="Arial" w:hAnsi="Arial" w:cs="Arial"/>
          <w:noProof/>
          <w:color w:val="000000"/>
        </w:rPr>
        <w:t xml:space="preserve"> </w:t>
      </w:r>
      <w:r w:rsidRPr="00807DB6">
        <w:rPr>
          <w:rFonts w:ascii="Arial" w:hAnsi="Arial" w:cs="Arial"/>
          <w:noProof/>
          <w:color w:val="000000"/>
        </w:rPr>
        <w:t>products, known by its acronym in English as E-waste (Electronic waste), represents an environmental problem of great concern and</w:t>
      </w:r>
      <w:r>
        <w:rPr>
          <w:rFonts w:ascii="Arial" w:hAnsi="Arial" w:cs="Arial"/>
          <w:noProof/>
          <w:color w:val="000000"/>
        </w:rPr>
        <w:t xml:space="preserve"> </w:t>
      </w:r>
      <w:r w:rsidRPr="00807DB6">
        <w:rPr>
          <w:rFonts w:ascii="Arial" w:hAnsi="Arial" w:cs="Arial"/>
          <w:noProof/>
          <w:color w:val="000000"/>
        </w:rPr>
        <w:t>global relevance. Furthermore, many of these products contain metallic elements that are potentially toxic and can represent a health</w:t>
      </w:r>
      <w:r>
        <w:rPr>
          <w:rFonts w:ascii="Arial" w:hAnsi="Arial" w:cs="Arial"/>
          <w:noProof/>
          <w:color w:val="000000"/>
        </w:rPr>
        <w:t xml:space="preserve"> </w:t>
      </w:r>
      <w:r w:rsidRPr="00807DB6">
        <w:rPr>
          <w:rFonts w:ascii="Arial" w:hAnsi="Arial" w:cs="Arial"/>
          <w:noProof/>
          <w:color w:val="000000"/>
        </w:rPr>
        <w:t>problem for ecosystems and ultimately for human beings. The evaluation of the toxicity associated with the contamination of aquatic</w:t>
      </w:r>
      <w:r>
        <w:rPr>
          <w:rFonts w:ascii="Arial" w:hAnsi="Arial" w:cs="Arial"/>
          <w:noProof/>
          <w:color w:val="000000"/>
        </w:rPr>
        <w:t xml:space="preserve"> </w:t>
      </w:r>
      <w:r w:rsidRPr="00807DB6">
        <w:rPr>
          <w:rFonts w:ascii="Arial" w:hAnsi="Arial" w:cs="Arial"/>
          <w:noProof/>
          <w:color w:val="000000"/>
        </w:rPr>
        <w:t>ecosystems continues to be a scientific challenge since the substances are discharged -in general- in the form of complex mixtures with</w:t>
      </w:r>
      <w:r>
        <w:rPr>
          <w:rFonts w:ascii="Arial" w:hAnsi="Arial" w:cs="Arial"/>
          <w:noProof/>
          <w:color w:val="000000"/>
        </w:rPr>
        <w:t xml:space="preserve"> </w:t>
      </w:r>
      <w:r w:rsidRPr="00807DB6">
        <w:rPr>
          <w:rFonts w:ascii="Arial" w:hAnsi="Arial" w:cs="Arial"/>
          <w:noProof/>
          <w:color w:val="000000"/>
        </w:rPr>
        <w:t>different modes of action and interaction. Although the risk assessment of pollutants is usually carried out based on information on</w:t>
      </w:r>
      <w:r>
        <w:rPr>
          <w:rFonts w:ascii="Arial" w:hAnsi="Arial" w:cs="Arial"/>
          <w:noProof/>
          <w:color w:val="000000"/>
        </w:rPr>
        <w:t xml:space="preserve"> </w:t>
      </w:r>
      <w:r w:rsidRPr="00807DB6">
        <w:rPr>
          <w:rFonts w:ascii="Arial" w:hAnsi="Arial" w:cs="Arial"/>
          <w:noProof/>
          <w:color w:val="000000"/>
        </w:rPr>
        <w:t>individual compounds, this may imply a biased view, since the interactions between the components of mixtures may affect the risk. The</w:t>
      </w:r>
      <w:r w:rsidR="00683F60">
        <w:rPr>
          <w:rFonts w:ascii="Arial" w:hAnsi="Arial" w:cs="Arial"/>
          <w:noProof/>
          <w:color w:val="000000"/>
        </w:rPr>
        <w:t xml:space="preserve"> </w:t>
      </w:r>
      <w:r w:rsidRPr="00807DB6">
        <w:rPr>
          <w:rFonts w:ascii="Arial" w:hAnsi="Arial" w:cs="Arial"/>
          <w:noProof/>
          <w:color w:val="000000"/>
        </w:rPr>
        <w:t>general objective of this project is to develop an ecotoxicomic and multi-trophic approach to assess the risk of pollution associated with</w:t>
      </w:r>
      <w:r w:rsidR="00683F60">
        <w:rPr>
          <w:rFonts w:ascii="Arial" w:hAnsi="Arial" w:cs="Arial"/>
          <w:noProof/>
          <w:color w:val="000000"/>
        </w:rPr>
        <w:t xml:space="preserve"> </w:t>
      </w:r>
      <w:r w:rsidRPr="00807DB6">
        <w:rPr>
          <w:rFonts w:ascii="Arial" w:hAnsi="Arial" w:cs="Arial"/>
          <w:noProof/>
          <w:color w:val="000000"/>
        </w:rPr>
        <w:t>the production of electronic products and their E-waste. To do so, we will use different experimental approaches, including: (i) The</w:t>
      </w:r>
      <w:r w:rsidR="008D35E6">
        <w:rPr>
          <w:rFonts w:ascii="Arial" w:hAnsi="Arial" w:cs="Arial"/>
          <w:noProof/>
          <w:color w:val="000000"/>
        </w:rPr>
        <w:t xml:space="preserve"> </w:t>
      </w:r>
      <w:r w:rsidRPr="00807DB6">
        <w:rPr>
          <w:rFonts w:ascii="Arial" w:hAnsi="Arial" w:cs="Arial"/>
          <w:noProof/>
          <w:color w:val="000000"/>
        </w:rPr>
        <w:t>selection of the most toxic individual elements present in E-waste and mixtures of associated metallic elements (Li, Hg, Cd, Ni, Co, Al, Mn,</w:t>
      </w:r>
      <w:r w:rsidR="00683F60">
        <w:rPr>
          <w:rFonts w:ascii="Arial" w:hAnsi="Arial" w:cs="Arial"/>
          <w:noProof/>
          <w:color w:val="000000"/>
        </w:rPr>
        <w:t xml:space="preserve"> </w:t>
      </w:r>
      <w:r w:rsidRPr="00807DB6">
        <w:rPr>
          <w:rFonts w:ascii="Arial" w:hAnsi="Arial" w:cs="Arial"/>
          <w:noProof/>
          <w:color w:val="000000"/>
        </w:rPr>
        <w:t>and rare earth elements (REEs)) by analyzing their toxicity on marine, pelagic and benthic microalgae. (ii) The molecular analysis of the</w:t>
      </w:r>
      <w:r w:rsidR="00683F60">
        <w:rPr>
          <w:rFonts w:ascii="Arial" w:hAnsi="Arial" w:cs="Arial"/>
          <w:noProof/>
          <w:color w:val="000000"/>
        </w:rPr>
        <w:t xml:space="preserve"> </w:t>
      </w:r>
      <w:r w:rsidRPr="00807DB6">
        <w:rPr>
          <w:rFonts w:ascii="Arial" w:hAnsi="Arial" w:cs="Arial"/>
          <w:noProof/>
          <w:color w:val="000000"/>
        </w:rPr>
        <w:t>selected elements/mixtures on the microbiome from waters, sediments and the Scrobicularia plana digestive gland by applying omic</w:t>
      </w:r>
      <w:r w:rsidR="00683F60">
        <w:rPr>
          <w:rFonts w:ascii="Arial" w:hAnsi="Arial" w:cs="Arial"/>
          <w:noProof/>
          <w:color w:val="000000"/>
        </w:rPr>
        <w:t xml:space="preserve"> </w:t>
      </w:r>
      <w:r w:rsidRPr="00807DB6">
        <w:rPr>
          <w:rFonts w:ascii="Arial" w:hAnsi="Arial" w:cs="Arial"/>
          <w:noProof/>
          <w:color w:val="000000"/>
        </w:rPr>
        <w:t>approaches (metagenomics and metaproteomics) at environmental exposure conditions. (iii) The implementation of new technologies</w:t>
      </w:r>
      <w:r w:rsidR="00683F60">
        <w:rPr>
          <w:rFonts w:ascii="Arial" w:hAnsi="Arial" w:cs="Arial"/>
          <w:noProof/>
          <w:color w:val="000000"/>
        </w:rPr>
        <w:t xml:space="preserve"> </w:t>
      </w:r>
      <w:r w:rsidRPr="00807DB6">
        <w:rPr>
          <w:rFonts w:ascii="Arial" w:hAnsi="Arial" w:cs="Arial"/>
          <w:noProof/>
          <w:color w:val="000000"/>
        </w:rPr>
        <w:t>(MALDI-Imaging) to spatially resolve molecular changes in S. plana due to these pollutants exposure, and the juxtaposition of these</w:t>
      </w:r>
      <w:r w:rsidR="00683F60">
        <w:rPr>
          <w:rFonts w:ascii="Arial" w:hAnsi="Arial" w:cs="Arial"/>
          <w:noProof/>
          <w:color w:val="000000"/>
        </w:rPr>
        <w:t xml:space="preserve"> </w:t>
      </w:r>
      <w:r w:rsidRPr="00807DB6">
        <w:rPr>
          <w:rFonts w:ascii="Arial" w:hAnsi="Arial" w:cs="Arial"/>
          <w:noProof/>
          <w:color w:val="000000"/>
        </w:rPr>
        <w:t>changes with histopathological traits of the clam. (iv) The effect of the selected metallic elements/mixtures on the behavioral responses, to</w:t>
      </w:r>
      <w:r w:rsidR="00683F60">
        <w:rPr>
          <w:rFonts w:ascii="Arial" w:hAnsi="Arial" w:cs="Arial"/>
          <w:noProof/>
          <w:color w:val="000000"/>
        </w:rPr>
        <w:t xml:space="preserve"> </w:t>
      </w:r>
      <w:r w:rsidRPr="00807DB6">
        <w:rPr>
          <w:rFonts w:ascii="Arial" w:hAnsi="Arial" w:cs="Arial"/>
          <w:noProof/>
          <w:color w:val="000000"/>
        </w:rPr>
        <w:t>move away and recolonize, of the crustacean Palaemon varians. Altogether, the results of this project will inform about the risks</w:t>
      </w:r>
      <w:r w:rsidR="00683F60">
        <w:rPr>
          <w:rFonts w:ascii="Arial" w:hAnsi="Arial" w:cs="Arial"/>
          <w:noProof/>
          <w:color w:val="000000"/>
        </w:rPr>
        <w:t xml:space="preserve"> </w:t>
      </w:r>
      <w:r w:rsidRPr="00807DB6">
        <w:rPr>
          <w:rFonts w:ascii="Arial" w:hAnsi="Arial" w:cs="Arial"/>
          <w:noProof/>
          <w:color w:val="000000"/>
        </w:rPr>
        <w:t>associated to the toxicity of E-wastes and will allow us to propose a comprehensive methodology for their evaluation. Our final (ultimate)</w:t>
      </w:r>
      <w:r w:rsidR="00683F60">
        <w:rPr>
          <w:rFonts w:ascii="Arial" w:hAnsi="Arial" w:cs="Arial"/>
          <w:noProof/>
          <w:color w:val="000000"/>
        </w:rPr>
        <w:t xml:space="preserve"> </w:t>
      </w:r>
      <w:r w:rsidRPr="00807DB6">
        <w:rPr>
          <w:rFonts w:ascii="Arial" w:hAnsi="Arial" w:cs="Arial"/>
          <w:noProof/>
          <w:color w:val="000000"/>
        </w:rPr>
        <w:t>goal is to generate a repository of valuable information that</w:t>
      </w:r>
      <w:r>
        <w:rPr>
          <w:rFonts w:ascii="Arial" w:hAnsi="Arial" w:cs="Arial"/>
          <w:noProof/>
          <w:color w:val="000000"/>
        </w:rPr>
        <w:t xml:space="preserve"> </w:t>
      </w:r>
      <w:r w:rsidRPr="00807DB6">
        <w:rPr>
          <w:rFonts w:ascii="Arial" w:hAnsi="Arial" w:cs="Arial"/>
          <w:noProof/>
          <w:color w:val="000000"/>
        </w:rPr>
        <w:t>contributes to improving ecosystem management and implementing the most appropriate strategies to conserve biodiversity</w:t>
      </w:r>
      <w:r w:rsidR="00683F60">
        <w:rPr>
          <w:rFonts w:ascii="Arial" w:hAnsi="Arial" w:cs="Arial"/>
          <w:noProof/>
          <w:color w:val="000000"/>
        </w:rPr>
        <w:t xml:space="preserve">. </w:t>
      </w:r>
    </w:p>
    <w:p w14:paraId="74AE5F68" w14:textId="77777777" w:rsidR="00807DB6" w:rsidRPr="00076ED2" w:rsidRDefault="00807DB6" w:rsidP="00076ED2">
      <w:pPr>
        <w:spacing w:after="60" w:line="240" w:lineRule="auto"/>
        <w:jc w:val="both"/>
        <w:rPr>
          <w:rFonts w:ascii="Arial" w:hAnsi="Arial" w:cs="Arial"/>
          <w:noProof/>
          <w:color w:val="000000"/>
          <w:lang w:val="en-GB"/>
        </w:rPr>
      </w:pPr>
    </w:p>
    <w:p w14:paraId="7FF956DC" w14:textId="77777777" w:rsidR="008D35E6" w:rsidRDefault="008D35E6" w:rsidP="00807DB6">
      <w:pPr>
        <w:pStyle w:val="Ttulo1"/>
        <w:spacing w:before="0" w:after="60" w:line="240" w:lineRule="auto"/>
        <w:jc w:val="both"/>
        <w:rPr>
          <w:rFonts w:ascii="Arial" w:hAnsi="Arial" w:cs="Arial"/>
          <w:b/>
          <w:i/>
          <w:color w:val="auto"/>
          <w:sz w:val="22"/>
          <w:szCs w:val="22"/>
          <w:lang w:val="en-US"/>
        </w:rPr>
      </w:pPr>
    </w:p>
    <w:p w14:paraId="064D4195" w14:textId="77777777" w:rsidR="008D35E6" w:rsidRDefault="008D35E6" w:rsidP="00807DB6">
      <w:pPr>
        <w:pStyle w:val="Ttulo1"/>
        <w:spacing w:before="0" w:after="60" w:line="240" w:lineRule="auto"/>
        <w:jc w:val="both"/>
        <w:rPr>
          <w:rFonts w:ascii="Arial" w:hAnsi="Arial" w:cs="Arial"/>
          <w:b/>
          <w:i/>
          <w:color w:val="auto"/>
          <w:sz w:val="22"/>
          <w:szCs w:val="22"/>
          <w:lang w:val="en-US"/>
        </w:rPr>
      </w:pPr>
    </w:p>
    <w:p w14:paraId="458FDC7D" w14:textId="77777777" w:rsidR="008D35E6" w:rsidRDefault="008D35E6" w:rsidP="00807DB6">
      <w:pPr>
        <w:pStyle w:val="Ttulo1"/>
        <w:spacing w:before="0" w:after="60" w:line="240" w:lineRule="auto"/>
        <w:jc w:val="both"/>
        <w:rPr>
          <w:rFonts w:ascii="Arial" w:hAnsi="Arial" w:cs="Arial"/>
          <w:b/>
          <w:i/>
          <w:color w:val="auto"/>
          <w:sz w:val="22"/>
          <w:szCs w:val="22"/>
          <w:lang w:val="en-US"/>
        </w:rPr>
      </w:pPr>
    </w:p>
    <w:p w14:paraId="04C0D485" w14:textId="31D14D51" w:rsidR="00276A9E" w:rsidRPr="00076ED2" w:rsidRDefault="00276A9E" w:rsidP="00807DB6">
      <w:pPr>
        <w:pStyle w:val="Ttulo1"/>
        <w:spacing w:before="0" w:after="60" w:line="240" w:lineRule="auto"/>
        <w:jc w:val="both"/>
        <w:rPr>
          <w:rFonts w:ascii="Arial" w:eastAsia="Times New Roman" w:hAnsi="Arial" w:cs="Arial"/>
          <w:color w:val="000000"/>
          <w:lang w:val="en-US" w:eastAsia="es-ES"/>
        </w:rPr>
      </w:pPr>
      <w:r w:rsidRPr="00076ED2">
        <w:rPr>
          <w:rFonts w:ascii="Arial" w:hAnsi="Arial" w:cs="Arial"/>
          <w:b/>
          <w:i/>
          <w:color w:val="auto"/>
          <w:sz w:val="22"/>
          <w:szCs w:val="22"/>
          <w:lang w:val="en-US"/>
        </w:rPr>
        <w:t>OBJETIVES</w:t>
      </w:r>
      <w:r w:rsidR="00807DB6">
        <w:rPr>
          <w:rFonts w:ascii="Arial" w:hAnsi="Arial" w:cs="Arial"/>
          <w:b/>
          <w:i/>
          <w:color w:val="auto"/>
          <w:sz w:val="22"/>
          <w:szCs w:val="22"/>
          <w:lang w:val="en-US"/>
        </w:rPr>
        <w:t xml:space="preserve"> </w:t>
      </w:r>
    </w:p>
    <w:p w14:paraId="1022A941" w14:textId="28AA27C9" w:rsidR="005152B6" w:rsidRPr="00076ED2" w:rsidRDefault="00FC09E7" w:rsidP="00807DB6">
      <w:pPr>
        <w:pStyle w:val="Prrafodelista"/>
        <w:spacing w:after="60" w:line="240" w:lineRule="auto"/>
        <w:ind w:left="0"/>
        <w:contextualSpacing w:val="0"/>
        <w:jc w:val="both"/>
        <w:rPr>
          <w:rFonts w:ascii="Arial" w:hAnsi="Arial" w:cs="Arial"/>
          <w:b/>
        </w:rPr>
      </w:pPr>
      <w:r w:rsidRPr="00076ED2">
        <w:rPr>
          <w:rFonts w:ascii="Arial" w:hAnsi="Arial" w:cs="Arial"/>
          <w:b/>
          <w:i/>
        </w:rPr>
        <w:t xml:space="preserve">General and </w:t>
      </w:r>
      <w:proofErr w:type="spellStart"/>
      <w:r w:rsidRPr="00076ED2">
        <w:rPr>
          <w:rFonts w:ascii="Arial" w:hAnsi="Arial" w:cs="Arial"/>
          <w:b/>
          <w:i/>
        </w:rPr>
        <w:t>specific</w:t>
      </w:r>
      <w:proofErr w:type="spellEnd"/>
      <w:r w:rsidRPr="00076ED2">
        <w:rPr>
          <w:rFonts w:ascii="Arial" w:hAnsi="Arial" w:cs="Arial"/>
          <w:b/>
          <w:i/>
        </w:rPr>
        <w:t xml:space="preserve"> objetives</w:t>
      </w:r>
      <w:r w:rsidRPr="00076ED2">
        <w:rPr>
          <w:rFonts w:ascii="Arial" w:hAnsi="Arial" w:cs="Arial"/>
          <w:b/>
        </w:rPr>
        <w:t>.</w:t>
      </w:r>
    </w:p>
    <w:p w14:paraId="16F53CC0" w14:textId="22C520A4" w:rsidR="000E72FA" w:rsidRPr="00076ED2" w:rsidRDefault="000E72FA" w:rsidP="00076ED2">
      <w:pPr>
        <w:pStyle w:val="Prrafodelista"/>
        <w:spacing w:after="60" w:line="240" w:lineRule="auto"/>
        <w:ind w:left="0"/>
        <w:contextualSpacing w:val="0"/>
        <w:jc w:val="both"/>
        <w:rPr>
          <w:rFonts w:ascii="Arial" w:hAnsi="Arial" w:cs="Arial"/>
          <w:bCs/>
          <w:lang w:val="en-US"/>
        </w:rPr>
      </w:pPr>
      <w:r w:rsidRPr="00076ED2">
        <w:rPr>
          <w:rFonts w:ascii="Arial" w:hAnsi="Arial" w:cs="Arial"/>
          <w:bCs/>
          <w:lang w:val="en-US"/>
        </w:rPr>
        <w:lastRenderedPageBreak/>
        <w:t>The general objective is to develop an ecotoxicomic and multi-trophic approach to assess the risk of the pollution associated to the production of electronic products, with the final purpose of contributing to improve ecosystem management</w:t>
      </w:r>
      <w:r w:rsidR="00035EEF" w:rsidRPr="00076ED2">
        <w:rPr>
          <w:rFonts w:ascii="Arial" w:hAnsi="Arial" w:cs="Arial"/>
          <w:bCs/>
          <w:lang w:val="en-US"/>
        </w:rPr>
        <w:t xml:space="preserve"> and to conserve biodiversity.</w:t>
      </w:r>
      <w:r w:rsidRPr="00076ED2">
        <w:rPr>
          <w:rFonts w:ascii="Arial" w:hAnsi="Arial" w:cs="Arial"/>
          <w:bCs/>
          <w:lang w:val="en-US"/>
        </w:rPr>
        <w:t xml:space="preserve"> </w:t>
      </w:r>
    </w:p>
    <w:p w14:paraId="3658308C" w14:textId="7F81E627" w:rsidR="000E72FA" w:rsidRPr="00076ED2" w:rsidRDefault="000E72FA" w:rsidP="00076ED2">
      <w:pPr>
        <w:pStyle w:val="Prrafodelista"/>
        <w:spacing w:after="60" w:line="240" w:lineRule="auto"/>
        <w:ind w:left="0"/>
        <w:contextualSpacing w:val="0"/>
        <w:jc w:val="both"/>
        <w:rPr>
          <w:rFonts w:ascii="Arial" w:hAnsi="Arial" w:cs="Arial"/>
          <w:bCs/>
          <w:lang w:val="en-US"/>
        </w:rPr>
      </w:pPr>
      <w:r w:rsidRPr="00076ED2">
        <w:rPr>
          <w:rFonts w:ascii="Arial" w:hAnsi="Arial" w:cs="Arial"/>
          <w:bCs/>
          <w:lang w:val="en-US"/>
        </w:rPr>
        <w:t>The specific objectives are:</w:t>
      </w:r>
    </w:p>
    <w:p w14:paraId="418CA498" w14:textId="1771A106" w:rsidR="000E72FA" w:rsidRPr="00076ED2" w:rsidRDefault="000E72FA" w:rsidP="00581D52">
      <w:pPr>
        <w:spacing w:after="60" w:line="240" w:lineRule="auto"/>
        <w:jc w:val="both"/>
        <w:rPr>
          <w:rFonts w:ascii="Arial" w:hAnsi="Arial" w:cs="Arial"/>
          <w:bCs/>
          <w:lang w:val="en-US"/>
        </w:rPr>
      </w:pPr>
      <w:r w:rsidRPr="00076ED2">
        <w:rPr>
          <w:rFonts w:ascii="Arial" w:hAnsi="Arial" w:cs="Arial"/>
          <w:bCs/>
          <w:lang w:val="en-US"/>
        </w:rPr>
        <w:t xml:space="preserve">1. To design and apply different assays to evaluate the effect, individually and as mixtures, of associated metallic elements (Li, Hg, Cd, </w:t>
      </w:r>
      <w:r w:rsidR="006069D0" w:rsidRPr="00076ED2">
        <w:rPr>
          <w:rFonts w:ascii="Arial" w:hAnsi="Arial" w:cs="Arial"/>
          <w:bCs/>
          <w:lang w:val="en-US"/>
        </w:rPr>
        <w:t>Ni, Co, Al, Mn</w:t>
      </w:r>
      <w:r w:rsidR="008B3A6E" w:rsidRPr="00076ED2">
        <w:rPr>
          <w:rFonts w:ascii="Arial" w:hAnsi="Arial" w:cs="Arial"/>
          <w:bCs/>
          <w:lang w:val="en-US"/>
        </w:rPr>
        <w:t>,</w:t>
      </w:r>
      <w:r w:rsidR="006069D0" w:rsidRPr="00076ED2">
        <w:rPr>
          <w:rFonts w:ascii="Arial" w:hAnsi="Arial" w:cs="Arial"/>
          <w:bCs/>
          <w:lang w:val="en-US"/>
        </w:rPr>
        <w:t xml:space="preserve"> and </w:t>
      </w:r>
      <w:r w:rsidRPr="00076ED2">
        <w:rPr>
          <w:rFonts w:ascii="Arial" w:hAnsi="Arial" w:cs="Arial"/>
          <w:bCs/>
          <w:lang w:val="en-US"/>
        </w:rPr>
        <w:t>rare earths (REEs)) on aquatic organisms belonging to different trophic levels.</w:t>
      </w:r>
    </w:p>
    <w:p w14:paraId="62270795" w14:textId="7D3B2D5B" w:rsidR="005600EE" w:rsidRPr="00076ED2" w:rsidRDefault="000E72FA" w:rsidP="00076ED2">
      <w:pPr>
        <w:pStyle w:val="Prrafodelista"/>
        <w:spacing w:after="60" w:line="240" w:lineRule="auto"/>
        <w:ind w:left="0"/>
        <w:contextualSpacing w:val="0"/>
        <w:jc w:val="both"/>
        <w:rPr>
          <w:rFonts w:ascii="Arial" w:hAnsi="Arial" w:cs="Arial"/>
          <w:bCs/>
          <w:lang w:val="en-US"/>
        </w:rPr>
      </w:pPr>
      <w:r w:rsidRPr="00076ED2">
        <w:rPr>
          <w:rFonts w:ascii="Arial" w:hAnsi="Arial" w:cs="Arial"/>
          <w:bCs/>
          <w:lang w:val="en-US"/>
        </w:rPr>
        <w:t>2. To analyze the effect of individual elements and of their mixtures on marine, pelagic and benthic microalgae, and to understand the mechanisms involved in their toxicity and detoxification</w:t>
      </w:r>
      <w:r w:rsidR="006069D0" w:rsidRPr="00076ED2">
        <w:rPr>
          <w:rFonts w:ascii="Arial" w:hAnsi="Arial" w:cs="Arial"/>
          <w:bCs/>
          <w:lang w:val="en-US"/>
        </w:rPr>
        <w:t>.</w:t>
      </w:r>
    </w:p>
    <w:p w14:paraId="2E7FC428" w14:textId="6247F584" w:rsidR="000E72FA" w:rsidRPr="00076ED2" w:rsidRDefault="000E72FA" w:rsidP="00076ED2">
      <w:pPr>
        <w:pStyle w:val="Prrafodelista"/>
        <w:spacing w:after="60" w:line="240" w:lineRule="auto"/>
        <w:ind w:left="0"/>
        <w:contextualSpacing w:val="0"/>
        <w:jc w:val="both"/>
        <w:rPr>
          <w:rFonts w:ascii="Arial" w:hAnsi="Arial" w:cs="Arial"/>
          <w:bCs/>
          <w:lang w:val="en-US"/>
        </w:rPr>
      </w:pPr>
      <w:r w:rsidRPr="00076ED2">
        <w:rPr>
          <w:rFonts w:ascii="Arial" w:hAnsi="Arial" w:cs="Arial"/>
          <w:bCs/>
          <w:lang w:val="en-US"/>
        </w:rPr>
        <w:t xml:space="preserve">3. To analyze the impact of different elements, individually and as mixtures, on the environmental microbiome by applying different omic approaches (metagenomics and metaproteomics), in waters and sediments, and in the microbiome of the clam </w:t>
      </w:r>
      <w:r w:rsidRPr="00076ED2">
        <w:rPr>
          <w:rFonts w:ascii="Arial" w:hAnsi="Arial" w:cs="Arial"/>
          <w:bCs/>
          <w:i/>
          <w:iCs/>
          <w:lang w:val="en-US"/>
        </w:rPr>
        <w:t>Scrobicularia plana</w:t>
      </w:r>
      <w:r w:rsidRPr="00076ED2">
        <w:rPr>
          <w:rFonts w:ascii="Arial" w:hAnsi="Arial" w:cs="Arial"/>
          <w:bCs/>
          <w:lang w:val="en-US"/>
        </w:rPr>
        <w:t>, used as a relevant bioindicator organism.</w:t>
      </w:r>
    </w:p>
    <w:p w14:paraId="4E11354E" w14:textId="65D5BA30" w:rsidR="000E72FA" w:rsidRPr="00581D52" w:rsidRDefault="000E72FA" w:rsidP="00076ED2">
      <w:pPr>
        <w:pStyle w:val="Prrafodelista"/>
        <w:spacing w:after="60" w:line="240" w:lineRule="auto"/>
        <w:ind w:left="0"/>
        <w:contextualSpacing w:val="0"/>
        <w:jc w:val="both"/>
        <w:rPr>
          <w:rFonts w:ascii="Arial" w:hAnsi="Arial" w:cs="Arial"/>
          <w:bCs/>
          <w:lang w:val="en-US"/>
        </w:rPr>
      </w:pPr>
      <w:r w:rsidRPr="00076ED2">
        <w:rPr>
          <w:rFonts w:ascii="Arial" w:hAnsi="Arial" w:cs="Arial"/>
          <w:bCs/>
          <w:lang w:val="en-US"/>
        </w:rPr>
        <w:t xml:space="preserve">4. To implement the application of new technologies (MALDI-Imaging) to assess the impact of the individual elements and their mixtures at the molecular level (proteomic/lipidomic) on the different tissues of the biomonitoring species </w:t>
      </w:r>
      <w:r w:rsidRPr="00076ED2">
        <w:rPr>
          <w:rFonts w:ascii="Arial" w:hAnsi="Arial" w:cs="Arial"/>
          <w:bCs/>
          <w:i/>
          <w:iCs/>
          <w:lang w:val="en-US"/>
        </w:rPr>
        <w:t>Scrobicularia plana.</w:t>
      </w:r>
      <w:r w:rsidR="008B3A6E" w:rsidRPr="00076ED2">
        <w:rPr>
          <w:rFonts w:ascii="Arial" w:hAnsi="Arial" w:cs="Arial"/>
          <w:bCs/>
          <w:i/>
          <w:iCs/>
          <w:lang w:val="en-US"/>
        </w:rPr>
        <w:t xml:space="preserve"> </w:t>
      </w:r>
      <w:r w:rsidR="006069D0" w:rsidRPr="00076ED2">
        <w:rPr>
          <w:rFonts w:ascii="Arial" w:hAnsi="Arial" w:cs="Arial"/>
          <w:bCs/>
          <w:lang w:val="en-US"/>
        </w:rPr>
        <w:t xml:space="preserve">To analyze the subcellular metal distribution in target </w:t>
      </w:r>
      <w:r w:rsidR="006069D0" w:rsidRPr="00581D52">
        <w:rPr>
          <w:rFonts w:ascii="Arial" w:hAnsi="Arial" w:cs="Arial"/>
          <w:bCs/>
          <w:lang w:val="en-US"/>
        </w:rPr>
        <w:t xml:space="preserve">tissues of the </w:t>
      </w:r>
      <w:r w:rsidR="006069D0" w:rsidRPr="00581D52">
        <w:rPr>
          <w:rFonts w:ascii="Arial" w:hAnsi="Arial" w:cs="Arial"/>
          <w:bCs/>
          <w:i/>
          <w:iCs/>
          <w:lang w:val="en-US"/>
        </w:rPr>
        <w:t>S. plana</w:t>
      </w:r>
      <w:r w:rsidR="00C420D3" w:rsidRPr="00581D52">
        <w:rPr>
          <w:rFonts w:ascii="Arial" w:hAnsi="Arial" w:cs="Arial"/>
          <w:bCs/>
          <w:i/>
          <w:iCs/>
          <w:lang w:val="en-US"/>
        </w:rPr>
        <w:t>.</w:t>
      </w:r>
    </w:p>
    <w:p w14:paraId="236AC005" w14:textId="5354B88D" w:rsidR="000E72FA" w:rsidRPr="00076ED2" w:rsidRDefault="000E72FA" w:rsidP="00076ED2">
      <w:pPr>
        <w:pStyle w:val="Prrafodelista"/>
        <w:spacing w:after="60" w:line="240" w:lineRule="auto"/>
        <w:ind w:left="0"/>
        <w:contextualSpacing w:val="0"/>
        <w:jc w:val="both"/>
        <w:rPr>
          <w:rFonts w:ascii="Arial" w:hAnsi="Arial" w:cs="Arial"/>
          <w:bCs/>
          <w:lang w:val="en-US"/>
        </w:rPr>
      </w:pPr>
      <w:r w:rsidRPr="00076ED2">
        <w:rPr>
          <w:rFonts w:ascii="Arial" w:hAnsi="Arial" w:cs="Arial"/>
          <w:bCs/>
          <w:lang w:val="en-US"/>
        </w:rPr>
        <w:t xml:space="preserve">5. To examine the effect of individual elements and their mixtures on the behavioral responses, to move away and recolonize, of the crustacean </w:t>
      </w:r>
      <w:proofErr w:type="spellStart"/>
      <w:r w:rsidRPr="00076ED2">
        <w:rPr>
          <w:rFonts w:ascii="Arial" w:hAnsi="Arial" w:cs="Arial"/>
          <w:bCs/>
          <w:i/>
          <w:iCs/>
          <w:lang w:val="en-US"/>
        </w:rPr>
        <w:t>Palaemon</w:t>
      </w:r>
      <w:proofErr w:type="spellEnd"/>
      <w:r w:rsidRPr="00076ED2">
        <w:rPr>
          <w:rFonts w:ascii="Arial" w:hAnsi="Arial" w:cs="Arial"/>
          <w:bCs/>
          <w:i/>
          <w:iCs/>
          <w:lang w:val="en-US"/>
        </w:rPr>
        <w:t xml:space="preserve"> </w:t>
      </w:r>
      <w:proofErr w:type="spellStart"/>
      <w:r w:rsidRPr="00076ED2">
        <w:rPr>
          <w:rFonts w:ascii="Arial" w:hAnsi="Arial" w:cs="Arial"/>
          <w:bCs/>
          <w:i/>
          <w:iCs/>
          <w:lang w:val="en-US"/>
        </w:rPr>
        <w:t>varians</w:t>
      </w:r>
      <w:proofErr w:type="spellEnd"/>
      <w:r w:rsidRPr="00076ED2">
        <w:rPr>
          <w:rFonts w:ascii="Arial" w:hAnsi="Arial" w:cs="Arial"/>
          <w:bCs/>
          <w:lang w:val="en-US"/>
        </w:rPr>
        <w:t>.</w:t>
      </w:r>
    </w:p>
    <w:p w14:paraId="35661236" w14:textId="7438CF63" w:rsidR="000E72FA" w:rsidRPr="00076ED2" w:rsidRDefault="000E72FA" w:rsidP="00076ED2">
      <w:pPr>
        <w:pStyle w:val="Prrafodelista"/>
        <w:spacing w:after="60" w:line="240" w:lineRule="auto"/>
        <w:ind w:left="0"/>
        <w:contextualSpacing w:val="0"/>
        <w:jc w:val="both"/>
        <w:rPr>
          <w:rFonts w:ascii="Arial" w:hAnsi="Arial" w:cs="Arial"/>
          <w:bCs/>
          <w:lang w:val="en-US"/>
        </w:rPr>
      </w:pPr>
      <w:r w:rsidRPr="00076ED2">
        <w:rPr>
          <w:rFonts w:ascii="Arial" w:hAnsi="Arial" w:cs="Arial"/>
          <w:bCs/>
          <w:lang w:val="en-US"/>
        </w:rPr>
        <w:t xml:space="preserve">6. To model and prioritize the toxicity of individual </w:t>
      </w:r>
      <w:r w:rsidR="00C420D3" w:rsidRPr="00076ED2">
        <w:rPr>
          <w:rFonts w:ascii="Arial" w:hAnsi="Arial" w:cs="Arial"/>
          <w:bCs/>
          <w:lang w:val="en-US"/>
        </w:rPr>
        <w:t xml:space="preserve">elements </w:t>
      </w:r>
      <w:r w:rsidRPr="00076ED2">
        <w:rPr>
          <w:rFonts w:ascii="Arial" w:hAnsi="Arial" w:cs="Arial"/>
          <w:bCs/>
          <w:lang w:val="en-US"/>
        </w:rPr>
        <w:t>and their mixtures</w:t>
      </w:r>
      <w:r w:rsidR="00C420D3" w:rsidRPr="00076ED2">
        <w:rPr>
          <w:rFonts w:ascii="Arial" w:hAnsi="Arial" w:cs="Arial"/>
          <w:bCs/>
          <w:lang w:val="en-US"/>
        </w:rPr>
        <w:t xml:space="preserve"> considering metal speciation.</w:t>
      </w:r>
    </w:p>
    <w:p w14:paraId="1CC3EB5F" w14:textId="37BACFDF" w:rsidR="005152B6" w:rsidRPr="00076ED2" w:rsidRDefault="000E72FA" w:rsidP="00581D52">
      <w:pPr>
        <w:pStyle w:val="Prrafodelista"/>
        <w:spacing w:after="60" w:line="240" w:lineRule="auto"/>
        <w:ind w:left="0"/>
        <w:contextualSpacing w:val="0"/>
        <w:jc w:val="both"/>
        <w:rPr>
          <w:rFonts w:ascii="Arial" w:hAnsi="Arial" w:cs="Arial"/>
          <w:lang w:val="en-US"/>
        </w:rPr>
      </w:pPr>
      <w:r w:rsidRPr="00076ED2">
        <w:rPr>
          <w:rFonts w:ascii="Arial" w:hAnsi="Arial" w:cs="Arial"/>
          <w:bCs/>
          <w:lang w:val="en-US"/>
        </w:rPr>
        <w:t>7. To analyze the risks associated to the toxicity of these elements and to propose a comprehensive methodology for their evaluation.</w:t>
      </w:r>
    </w:p>
    <w:p w14:paraId="31615847" w14:textId="77777777" w:rsidR="00683F60" w:rsidRDefault="00683F60" w:rsidP="00076ED2">
      <w:pPr>
        <w:spacing w:after="60" w:line="240" w:lineRule="auto"/>
        <w:jc w:val="both"/>
        <w:rPr>
          <w:rFonts w:ascii="Arial" w:hAnsi="Arial" w:cs="Arial"/>
          <w:b/>
          <w:lang w:val="en-US"/>
        </w:rPr>
      </w:pPr>
    </w:p>
    <w:p w14:paraId="310080FD" w14:textId="17F07E98" w:rsidR="000E72FA" w:rsidRPr="00076ED2" w:rsidRDefault="00683F60" w:rsidP="00076ED2">
      <w:pPr>
        <w:spacing w:after="60" w:line="240" w:lineRule="auto"/>
        <w:jc w:val="both"/>
        <w:rPr>
          <w:rFonts w:ascii="Arial" w:hAnsi="Arial" w:cs="Arial"/>
          <w:bCs/>
          <w:lang w:val="en-US"/>
        </w:rPr>
      </w:pPr>
      <w:r>
        <w:rPr>
          <w:rFonts w:ascii="Arial" w:hAnsi="Arial" w:cs="Arial"/>
          <w:b/>
          <w:lang w:val="en-US"/>
        </w:rPr>
        <w:t>E</w:t>
      </w:r>
      <w:r w:rsidR="000E72FA" w:rsidRPr="00076ED2">
        <w:rPr>
          <w:rFonts w:ascii="Arial" w:hAnsi="Arial" w:cs="Arial"/>
          <w:b/>
          <w:lang w:val="en-US"/>
        </w:rPr>
        <w:t>lements and mixtures</w:t>
      </w:r>
    </w:p>
    <w:p w14:paraId="151FF55A" w14:textId="7789461E" w:rsidR="000E72FA" w:rsidRPr="00076ED2" w:rsidRDefault="00683F60" w:rsidP="00076ED2">
      <w:pPr>
        <w:spacing w:after="60" w:line="240" w:lineRule="auto"/>
        <w:jc w:val="both"/>
        <w:rPr>
          <w:rFonts w:ascii="Arial" w:hAnsi="Arial" w:cs="Arial"/>
          <w:bCs/>
          <w:lang w:val="en-US"/>
        </w:rPr>
      </w:pPr>
      <w:r>
        <w:rPr>
          <w:rFonts w:ascii="Arial" w:hAnsi="Arial" w:cs="Arial"/>
          <w:bCs/>
          <w:lang w:val="en-US"/>
        </w:rPr>
        <w:t>T</w:t>
      </w:r>
      <w:r w:rsidR="000E72FA" w:rsidRPr="00076ED2">
        <w:rPr>
          <w:rFonts w:ascii="Arial" w:hAnsi="Arial" w:cs="Arial"/>
          <w:bCs/>
          <w:lang w:val="en-US"/>
        </w:rPr>
        <w:t xml:space="preserve">echnological products contain toxic metallic elements and REEs in a higher proportion than other types of substances, and they are the objects of this proposal. As previously indicated, Li has been included </w:t>
      </w:r>
      <w:r w:rsidR="00DE3FD1" w:rsidRPr="00076ED2">
        <w:rPr>
          <w:rFonts w:ascii="Arial" w:hAnsi="Arial" w:cs="Arial"/>
          <w:bCs/>
          <w:lang w:val="en-US"/>
        </w:rPr>
        <w:t>because</w:t>
      </w:r>
      <w:r w:rsidR="000E72FA" w:rsidRPr="00076ED2">
        <w:rPr>
          <w:rFonts w:ascii="Arial" w:hAnsi="Arial" w:cs="Arial"/>
          <w:bCs/>
          <w:lang w:val="en-US"/>
        </w:rPr>
        <w:t xml:space="preserve"> it is used in electric vehicle batteries, and consequently its possible release into the environment.</w:t>
      </w:r>
    </w:p>
    <w:p w14:paraId="5D17CDE1" w14:textId="0E6AEDDF" w:rsidR="00552EEC" w:rsidRPr="00076ED2" w:rsidRDefault="000E72FA" w:rsidP="00076ED2">
      <w:pPr>
        <w:spacing w:after="60" w:line="240" w:lineRule="auto"/>
        <w:jc w:val="both"/>
        <w:rPr>
          <w:rFonts w:ascii="Arial" w:hAnsi="Arial" w:cs="Arial"/>
          <w:bCs/>
          <w:lang w:val="en-US"/>
        </w:rPr>
      </w:pPr>
      <w:r w:rsidRPr="00076ED2">
        <w:rPr>
          <w:rFonts w:ascii="Arial" w:hAnsi="Arial" w:cs="Arial"/>
          <w:bCs/>
          <w:lang w:val="en-US"/>
        </w:rPr>
        <w:t xml:space="preserve">The metallic composition of E-waste varies widely depending on the investigated product (Chen </w:t>
      </w:r>
      <w:r w:rsidRPr="00064468">
        <w:rPr>
          <w:rFonts w:ascii="Arial" w:hAnsi="Arial" w:cs="Arial"/>
          <w:bCs/>
          <w:i/>
          <w:iCs/>
          <w:lang w:val="en-US"/>
        </w:rPr>
        <w:t>et al.</w:t>
      </w:r>
      <w:r w:rsidR="00064468">
        <w:rPr>
          <w:rFonts w:ascii="Arial" w:hAnsi="Arial" w:cs="Arial"/>
          <w:bCs/>
          <w:i/>
          <w:iCs/>
          <w:lang w:val="en-US"/>
        </w:rPr>
        <w:t>,</w:t>
      </w:r>
      <w:r w:rsidRPr="00076ED2">
        <w:rPr>
          <w:rFonts w:ascii="Arial" w:hAnsi="Arial" w:cs="Arial"/>
          <w:bCs/>
          <w:lang w:val="en-US"/>
        </w:rPr>
        <w:t xml:space="preserve"> 2021). The elements that have been selected correspond to the so-called “heavy metals”: Cu, Cd, Pb and Zn. In the case of rare earths, the lack of knowledge about these compounds, from the regulatory and environmental point of views, has been related to their limited industrial use. However, its presence in technological products urges the need to improve the knowledge that we have about them. The REEs used in technological products correspond to 15 elements of the lanthanide group: La, Ce, Pr, Nd, Pm, Sm, Eu, Gd, Tb, Dy, Ho, Er, Tm, Yb, Y and Sc. All these compounds present high reactivity due to their electronic configuration. Among the most used ones in technological applications are La, Ce, Gd and Nd. In addition, Li will be included in the proposal among the elements to be tested for the reasons previously mentioned.</w:t>
      </w:r>
      <w:r w:rsidR="002471DB" w:rsidRPr="00076ED2">
        <w:rPr>
          <w:rFonts w:ascii="Arial" w:hAnsi="Arial" w:cs="Arial"/>
          <w:bCs/>
          <w:lang w:val="en-US"/>
        </w:rPr>
        <w:t xml:space="preserve"> However, other metals as Ni, Co, Al and Mn are present in the Li-battery and </w:t>
      </w:r>
      <w:r w:rsidR="005600EE" w:rsidRPr="00076ED2">
        <w:rPr>
          <w:rFonts w:ascii="Arial" w:hAnsi="Arial" w:cs="Arial"/>
          <w:bCs/>
          <w:lang w:val="en-US"/>
        </w:rPr>
        <w:t xml:space="preserve">will be also included </w:t>
      </w:r>
      <w:r w:rsidR="002471DB" w:rsidRPr="00076ED2">
        <w:rPr>
          <w:rFonts w:ascii="Arial" w:hAnsi="Arial" w:cs="Arial"/>
          <w:bCs/>
          <w:lang w:val="en-US"/>
        </w:rPr>
        <w:t xml:space="preserve">to assess the joint effect of leachable metals from Li-batteries. </w:t>
      </w:r>
    </w:p>
    <w:p w14:paraId="58BCFE07" w14:textId="6853D21B" w:rsidR="000E72FA" w:rsidRPr="00076ED2" w:rsidRDefault="000E72FA" w:rsidP="00076ED2">
      <w:pPr>
        <w:spacing w:after="60" w:line="240" w:lineRule="auto"/>
        <w:jc w:val="both"/>
        <w:rPr>
          <w:rFonts w:ascii="Arial" w:hAnsi="Arial" w:cs="Arial"/>
          <w:bCs/>
          <w:lang w:val="en-GB"/>
        </w:rPr>
      </w:pPr>
      <w:r w:rsidRPr="00076ED2">
        <w:rPr>
          <w:rFonts w:ascii="Arial" w:hAnsi="Arial" w:cs="Arial"/>
          <w:bCs/>
          <w:lang w:val="en-US"/>
        </w:rPr>
        <w:t>The assays with each of the pelagic microalgae species will be carried out in a first phase by exposing them to the elements individually in a wide range of concentrations, to calculate the ECx (the effect concentration at which x% effect) of growth inhibition. The algal species showing the highest sensitivity will be selected for the second phase, where binary, ternary and quaternary mixtures of the REEs</w:t>
      </w:r>
      <w:r w:rsidR="002471DB" w:rsidRPr="00076ED2">
        <w:rPr>
          <w:rFonts w:ascii="Arial" w:hAnsi="Arial" w:cs="Arial"/>
          <w:bCs/>
          <w:lang w:val="en-US"/>
        </w:rPr>
        <w:t xml:space="preserve"> and other metals</w:t>
      </w:r>
      <w:r w:rsidRPr="00076ED2">
        <w:rPr>
          <w:rFonts w:ascii="Arial" w:hAnsi="Arial" w:cs="Arial"/>
          <w:bCs/>
          <w:lang w:val="en-US"/>
        </w:rPr>
        <w:t xml:space="preserve"> will be tested at EC10 concentration. We will proceed to identify the mixtures that show a greater toxicity to later make combinations between a heavy metal, a mixture of REEs and Li. This approximation will make possible to identify the mixtures that exert the greatest toxicity, which will be the object of study with the other experimental designs (</w:t>
      </w:r>
      <w:r w:rsidRPr="00076ED2">
        <w:rPr>
          <w:rFonts w:ascii="Arial" w:hAnsi="Arial" w:cs="Arial"/>
          <w:bCs/>
          <w:i/>
          <w:iCs/>
          <w:lang w:val="en-US"/>
        </w:rPr>
        <w:t>S. plana</w:t>
      </w:r>
      <w:r w:rsidRPr="00076ED2">
        <w:rPr>
          <w:rFonts w:ascii="Arial" w:hAnsi="Arial" w:cs="Arial"/>
          <w:bCs/>
          <w:lang w:val="en-US"/>
        </w:rPr>
        <w:t xml:space="preserve">/microbiome, molecular imaging; </w:t>
      </w:r>
      <w:r w:rsidRPr="00076ED2">
        <w:rPr>
          <w:rFonts w:ascii="Arial" w:hAnsi="Arial" w:cs="Arial"/>
          <w:bCs/>
          <w:i/>
          <w:iCs/>
          <w:lang w:val="en-US"/>
        </w:rPr>
        <w:t>P. varians</w:t>
      </w:r>
      <w:r w:rsidRPr="00076ED2">
        <w:rPr>
          <w:rFonts w:ascii="Arial" w:hAnsi="Arial" w:cs="Arial"/>
          <w:bCs/>
          <w:lang w:val="en-US"/>
        </w:rPr>
        <w:t>/non-forced assay). In addition, assays will be carried out with the mixtures that show the greatest toxicity at concentrations similar to those that occur in leachates from E-waste storage discharges, 5 μg/L (Brewer et al., 2022).</w:t>
      </w:r>
      <w:r w:rsidR="00312D33" w:rsidRPr="00076ED2">
        <w:rPr>
          <w:rFonts w:ascii="Arial" w:hAnsi="Arial" w:cs="Arial"/>
          <w:bCs/>
          <w:lang w:val="en-US"/>
        </w:rPr>
        <w:t xml:space="preserve"> To study the </w:t>
      </w:r>
      <w:r w:rsidR="000917FA" w:rsidRPr="00076ED2">
        <w:rPr>
          <w:rFonts w:ascii="Arial" w:hAnsi="Arial" w:cs="Arial"/>
          <w:bCs/>
          <w:lang w:val="en-US"/>
        </w:rPr>
        <w:t>biological</w:t>
      </w:r>
      <w:r w:rsidR="00312D33" w:rsidRPr="00076ED2">
        <w:rPr>
          <w:rFonts w:ascii="Arial" w:hAnsi="Arial" w:cs="Arial"/>
          <w:bCs/>
          <w:lang w:val="en-US"/>
        </w:rPr>
        <w:t xml:space="preserve"> effects of </w:t>
      </w:r>
      <w:r w:rsidR="004107A4" w:rsidRPr="00076ED2">
        <w:rPr>
          <w:rFonts w:ascii="Arial" w:hAnsi="Arial" w:cs="Arial"/>
          <w:bCs/>
          <w:lang w:val="en-US"/>
        </w:rPr>
        <w:t xml:space="preserve">real </w:t>
      </w:r>
      <w:r w:rsidR="00312D33" w:rsidRPr="00076ED2">
        <w:rPr>
          <w:rFonts w:ascii="Arial" w:hAnsi="Arial" w:cs="Arial"/>
          <w:bCs/>
          <w:lang w:val="en-US"/>
        </w:rPr>
        <w:t xml:space="preserve">Li batteries, exposures will be made to the metallic component of their </w:t>
      </w:r>
      <w:r w:rsidR="00125B6C" w:rsidRPr="00076ED2">
        <w:rPr>
          <w:rFonts w:ascii="Arial" w:hAnsi="Arial" w:cs="Arial"/>
          <w:bCs/>
          <w:lang w:val="en-US"/>
        </w:rPr>
        <w:t>cathode</w:t>
      </w:r>
      <w:r w:rsidR="00312D33" w:rsidRPr="00076ED2">
        <w:rPr>
          <w:rFonts w:ascii="Arial" w:hAnsi="Arial" w:cs="Arial"/>
          <w:bCs/>
          <w:lang w:val="en-US"/>
        </w:rPr>
        <w:t xml:space="preserve"> (which in addition to Li contains Ni, Co</w:t>
      </w:r>
      <w:r w:rsidR="00BC688E" w:rsidRPr="00076ED2">
        <w:rPr>
          <w:rFonts w:ascii="Arial" w:hAnsi="Arial" w:cs="Arial"/>
          <w:bCs/>
          <w:lang w:val="en-US"/>
        </w:rPr>
        <w:t>, Al and</w:t>
      </w:r>
      <w:r w:rsidR="00312D33" w:rsidRPr="00076ED2">
        <w:rPr>
          <w:rFonts w:ascii="Arial" w:hAnsi="Arial" w:cs="Arial"/>
          <w:bCs/>
          <w:lang w:val="en-US"/>
        </w:rPr>
        <w:t xml:space="preserve"> </w:t>
      </w:r>
      <w:r w:rsidR="00BC688E" w:rsidRPr="00076ED2">
        <w:rPr>
          <w:rFonts w:ascii="Arial" w:hAnsi="Arial" w:cs="Arial"/>
          <w:bCs/>
          <w:lang w:val="en-US"/>
        </w:rPr>
        <w:t>Mn).</w:t>
      </w:r>
      <w:r w:rsidR="00CA3244" w:rsidRPr="00076ED2">
        <w:rPr>
          <w:rFonts w:ascii="Arial" w:hAnsi="Arial" w:cs="Arial"/>
          <w:bCs/>
          <w:lang w:val="en-US"/>
        </w:rPr>
        <w:t xml:space="preserve"> </w:t>
      </w:r>
      <w:r w:rsidR="007F64A2" w:rsidRPr="00076ED2">
        <w:rPr>
          <w:rFonts w:ascii="Arial" w:hAnsi="Arial" w:cs="Arial"/>
          <w:bCs/>
          <w:lang w:val="en-US"/>
        </w:rPr>
        <w:t xml:space="preserve">Real samples from commonly used batteries will be provided </w:t>
      </w:r>
      <w:r w:rsidR="00154272" w:rsidRPr="00076ED2">
        <w:rPr>
          <w:rFonts w:ascii="Arial" w:hAnsi="Arial" w:cs="Arial"/>
          <w:bCs/>
          <w:lang w:val="en-US"/>
        </w:rPr>
        <w:t>by</w:t>
      </w:r>
      <w:r w:rsidR="007F64A2" w:rsidRPr="00076ED2">
        <w:rPr>
          <w:rFonts w:ascii="Arial" w:hAnsi="Arial" w:cs="Arial"/>
          <w:bCs/>
          <w:lang w:val="en-US"/>
        </w:rPr>
        <w:t xml:space="preserve"> the FQM-175 group.</w:t>
      </w:r>
    </w:p>
    <w:p w14:paraId="3E80181C" w14:textId="77777777" w:rsidR="00683F60" w:rsidRDefault="00683F60" w:rsidP="00076ED2">
      <w:pPr>
        <w:pStyle w:val="Prrafodelista"/>
        <w:spacing w:after="60" w:line="240" w:lineRule="auto"/>
        <w:ind w:left="0"/>
        <w:contextualSpacing w:val="0"/>
        <w:jc w:val="both"/>
        <w:rPr>
          <w:rFonts w:ascii="Arial" w:hAnsi="Arial" w:cs="Arial"/>
          <w:b/>
          <w:lang w:val="en-US"/>
        </w:rPr>
      </w:pPr>
    </w:p>
    <w:p w14:paraId="656A3AC4" w14:textId="6CE8EAAE" w:rsidR="000E72FA" w:rsidRPr="00076ED2" w:rsidRDefault="000E72FA" w:rsidP="00076ED2">
      <w:pPr>
        <w:pStyle w:val="Prrafodelista"/>
        <w:spacing w:after="60" w:line="240" w:lineRule="auto"/>
        <w:ind w:left="0"/>
        <w:contextualSpacing w:val="0"/>
        <w:jc w:val="both"/>
        <w:rPr>
          <w:rFonts w:ascii="Arial" w:hAnsi="Arial" w:cs="Arial"/>
          <w:b/>
          <w:lang w:val="en-US"/>
        </w:rPr>
      </w:pPr>
      <w:r w:rsidRPr="00076ED2">
        <w:rPr>
          <w:rFonts w:ascii="Arial" w:hAnsi="Arial" w:cs="Arial"/>
          <w:b/>
          <w:lang w:val="en-US"/>
        </w:rPr>
        <w:t>Selection of organisms</w:t>
      </w:r>
    </w:p>
    <w:p w14:paraId="2BF8D0D3" w14:textId="6F961D24" w:rsidR="002F0FBD" w:rsidRPr="00076ED2" w:rsidRDefault="000E72FA" w:rsidP="00064468">
      <w:pPr>
        <w:pStyle w:val="Prrafodelista"/>
        <w:spacing w:after="60" w:line="240" w:lineRule="auto"/>
        <w:ind w:left="0"/>
        <w:contextualSpacing w:val="0"/>
        <w:jc w:val="both"/>
        <w:rPr>
          <w:rFonts w:ascii="Arial" w:hAnsi="Arial" w:cs="Arial"/>
          <w:bCs/>
          <w:lang w:val="en-US"/>
        </w:rPr>
      </w:pPr>
      <w:r w:rsidRPr="00076ED2">
        <w:rPr>
          <w:rFonts w:ascii="Arial" w:hAnsi="Arial" w:cs="Arial"/>
          <w:bCs/>
          <w:u w:val="single"/>
          <w:lang w:val="en-US"/>
        </w:rPr>
        <w:t>Microalgae</w:t>
      </w:r>
    </w:p>
    <w:p w14:paraId="14E32AD4" w14:textId="6CE518E4" w:rsidR="000E72FA" w:rsidRPr="00076ED2" w:rsidRDefault="000E72FA" w:rsidP="00076ED2">
      <w:pPr>
        <w:spacing w:after="60" w:line="240" w:lineRule="auto"/>
        <w:jc w:val="both"/>
        <w:rPr>
          <w:rFonts w:ascii="Arial" w:hAnsi="Arial" w:cs="Arial"/>
          <w:bCs/>
          <w:lang w:val="en-US"/>
        </w:rPr>
      </w:pPr>
      <w:r w:rsidRPr="00076ED2">
        <w:rPr>
          <w:rFonts w:ascii="Arial" w:hAnsi="Arial" w:cs="Arial"/>
          <w:bCs/>
          <w:lang w:val="en-US"/>
        </w:rPr>
        <w:t>Microalgae are an essential trophic level in marine ecosystems, which respond sensitively when exposed to classic and emerging pollutants, and their mixtures. Algae have also shown differential responses when exposed individually or in mixtures to these pollutants.</w:t>
      </w:r>
    </w:p>
    <w:p w14:paraId="1B6A3A46" w14:textId="2ECE4D71" w:rsidR="00BA632D" w:rsidRPr="00076ED2" w:rsidRDefault="000E72FA" w:rsidP="00064468">
      <w:pPr>
        <w:spacing w:after="60" w:line="240" w:lineRule="auto"/>
        <w:jc w:val="both"/>
        <w:rPr>
          <w:rFonts w:ascii="Arial" w:hAnsi="Arial" w:cs="Arial"/>
          <w:bCs/>
          <w:lang w:val="en-US"/>
        </w:rPr>
      </w:pPr>
      <w:r w:rsidRPr="00076ED2">
        <w:rPr>
          <w:rFonts w:ascii="Arial" w:hAnsi="Arial" w:cs="Arial"/>
          <w:bCs/>
          <w:lang w:val="en-US"/>
        </w:rPr>
        <w:t xml:space="preserve">Selected species are: </w:t>
      </w:r>
      <w:r w:rsidRPr="00076ED2">
        <w:rPr>
          <w:rFonts w:ascii="Arial" w:hAnsi="Arial" w:cs="Arial"/>
          <w:bCs/>
          <w:i/>
          <w:iCs/>
          <w:lang w:val="en-US"/>
        </w:rPr>
        <w:t>Phaeodactylum tricornutum</w:t>
      </w:r>
      <w:r w:rsidRPr="00076ED2">
        <w:rPr>
          <w:rFonts w:ascii="Arial" w:hAnsi="Arial" w:cs="Arial"/>
          <w:bCs/>
          <w:lang w:val="en-US"/>
        </w:rPr>
        <w:t xml:space="preserve"> (Bacillariophyta) (CCMM 07/0402), commonly used in ecotoxicological tests (ISO 1995). Two other pelagic species are: </w:t>
      </w:r>
      <w:r w:rsidRPr="00076ED2">
        <w:rPr>
          <w:rFonts w:ascii="Arial" w:hAnsi="Arial" w:cs="Arial"/>
          <w:bCs/>
          <w:i/>
          <w:iCs/>
          <w:lang w:val="en-US"/>
        </w:rPr>
        <w:t>Nannochloropsis gaditana</w:t>
      </w:r>
      <w:r w:rsidRPr="00076ED2">
        <w:rPr>
          <w:rFonts w:ascii="Arial" w:hAnsi="Arial" w:cs="Arial"/>
          <w:bCs/>
          <w:lang w:val="en-US"/>
        </w:rPr>
        <w:t xml:space="preserve"> (Eustigmatophyta) (CCMM 04/0201) and </w:t>
      </w:r>
      <w:r w:rsidRPr="00076ED2">
        <w:rPr>
          <w:rFonts w:ascii="Arial" w:hAnsi="Arial" w:cs="Arial"/>
          <w:bCs/>
          <w:i/>
          <w:iCs/>
          <w:lang w:val="en-US"/>
        </w:rPr>
        <w:t>Pleurochrysis cf. roscoffensis</w:t>
      </w:r>
      <w:r w:rsidRPr="00076ED2">
        <w:rPr>
          <w:rFonts w:ascii="Arial" w:hAnsi="Arial" w:cs="Arial"/>
          <w:bCs/>
          <w:lang w:val="en-US"/>
        </w:rPr>
        <w:t xml:space="preserve"> (Prymnesiophyta) (CCMM 05/0701). In the case of the experiments to be carried out with a benthic microalga, a very sensitive species</w:t>
      </w:r>
      <w:r w:rsidR="00064468">
        <w:rPr>
          <w:rFonts w:ascii="Arial" w:hAnsi="Arial" w:cs="Arial"/>
          <w:bCs/>
          <w:lang w:val="en-US"/>
        </w:rPr>
        <w:t xml:space="preserve"> will be used</w:t>
      </w:r>
      <w:r w:rsidRPr="00076ED2">
        <w:rPr>
          <w:rFonts w:ascii="Arial" w:hAnsi="Arial" w:cs="Arial"/>
          <w:bCs/>
          <w:lang w:val="en-US"/>
        </w:rPr>
        <w:t xml:space="preserve">: </w:t>
      </w:r>
      <w:proofErr w:type="spellStart"/>
      <w:r w:rsidRPr="00076ED2">
        <w:rPr>
          <w:rFonts w:ascii="Arial" w:hAnsi="Arial" w:cs="Arial"/>
          <w:bCs/>
          <w:i/>
          <w:iCs/>
          <w:lang w:val="en-US"/>
        </w:rPr>
        <w:t>Cylindrotheca</w:t>
      </w:r>
      <w:proofErr w:type="spellEnd"/>
      <w:r w:rsidRPr="00076ED2">
        <w:rPr>
          <w:rFonts w:ascii="Arial" w:hAnsi="Arial" w:cs="Arial"/>
          <w:bCs/>
          <w:i/>
          <w:iCs/>
          <w:lang w:val="en-US"/>
        </w:rPr>
        <w:t xml:space="preserve"> </w:t>
      </w:r>
      <w:proofErr w:type="spellStart"/>
      <w:r w:rsidRPr="00076ED2">
        <w:rPr>
          <w:rFonts w:ascii="Arial" w:hAnsi="Arial" w:cs="Arial"/>
          <w:bCs/>
          <w:i/>
          <w:iCs/>
          <w:lang w:val="en-US"/>
        </w:rPr>
        <w:t>closterium</w:t>
      </w:r>
      <w:proofErr w:type="spellEnd"/>
      <w:r w:rsidRPr="00076ED2">
        <w:rPr>
          <w:rFonts w:ascii="Arial" w:hAnsi="Arial" w:cs="Arial"/>
          <w:bCs/>
          <w:lang w:val="en-US"/>
        </w:rPr>
        <w:t xml:space="preserve"> (</w:t>
      </w:r>
      <w:proofErr w:type="spellStart"/>
      <w:r w:rsidRPr="00076ED2">
        <w:rPr>
          <w:rFonts w:ascii="Arial" w:hAnsi="Arial" w:cs="Arial"/>
          <w:bCs/>
          <w:lang w:val="en-US"/>
        </w:rPr>
        <w:t>Bacilariophyta</w:t>
      </w:r>
      <w:proofErr w:type="spellEnd"/>
      <w:r w:rsidRPr="00076ED2">
        <w:rPr>
          <w:rFonts w:ascii="Arial" w:hAnsi="Arial" w:cs="Arial"/>
          <w:bCs/>
          <w:lang w:val="en-US"/>
        </w:rPr>
        <w:t>) (CCMM 07/0301).</w:t>
      </w:r>
      <w:r w:rsidR="00064468">
        <w:rPr>
          <w:rFonts w:ascii="Arial" w:hAnsi="Arial" w:cs="Arial"/>
          <w:bCs/>
          <w:lang w:val="en-US"/>
        </w:rPr>
        <w:t xml:space="preserve"> </w:t>
      </w:r>
      <w:r w:rsidRPr="00076ED2">
        <w:rPr>
          <w:rFonts w:ascii="Arial" w:hAnsi="Arial" w:cs="Arial"/>
          <w:bCs/>
          <w:lang w:val="en-US"/>
        </w:rPr>
        <w:t>These species are part of the microalgae collection (CCMM) that is kept at ICMAN, and therefore they are continuously available.</w:t>
      </w:r>
    </w:p>
    <w:p w14:paraId="22C827DD" w14:textId="77777777" w:rsidR="00683F60" w:rsidRDefault="00683F60" w:rsidP="00076ED2">
      <w:pPr>
        <w:pStyle w:val="Prrafodelista"/>
        <w:spacing w:after="60" w:line="240" w:lineRule="auto"/>
        <w:ind w:left="0"/>
        <w:contextualSpacing w:val="0"/>
        <w:jc w:val="both"/>
        <w:rPr>
          <w:rFonts w:ascii="Arial" w:hAnsi="Arial" w:cs="Arial"/>
          <w:bCs/>
          <w:lang w:val="en-US"/>
        </w:rPr>
      </w:pPr>
    </w:p>
    <w:p w14:paraId="128D31C5" w14:textId="0634630A" w:rsidR="000E72FA" w:rsidRPr="00076ED2" w:rsidRDefault="000E72FA" w:rsidP="00076ED2">
      <w:pPr>
        <w:pStyle w:val="Prrafodelista"/>
        <w:spacing w:after="60" w:line="240" w:lineRule="auto"/>
        <w:ind w:left="0"/>
        <w:contextualSpacing w:val="0"/>
        <w:jc w:val="both"/>
        <w:rPr>
          <w:rFonts w:ascii="Arial" w:hAnsi="Arial" w:cs="Arial"/>
          <w:bCs/>
          <w:lang w:val="en-US"/>
        </w:rPr>
      </w:pPr>
      <w:r w:rsidRPr="00076ED2">
        <w:rPr>
          <w:rFonts w:ascii="Arial" w:hAnsi="Arial" w:cs="Arial"/>
          <w:bCs/>
          <w:u w:val="single"/>
          <w:lang w:val="en-US"/>
        </w:rPr>
        <w:t>Crustaceans</w:t>
      </w:r>
    </w:p>
    <w:p w14:paraId="4DBB1B79" w14:textId="77777777" w:rsidR="000E72FA" w:rsidRPr="00076ED2" w:rsidRDefault="000E72FA" w:rsidP="00076ED2">
      <w:pPr>
        <w:spacing w:after="60" w:line="240" w:lineRule="auto"/>
        <w:jc w:val="both"/>
        <w:rPr>
          <w:rFonts w:ascii="Arial" w:hAnsi="Arial" w:cs="Arial"/>
          <w:bCs/>
          <w:lang w:val="en-US"/>
        </w:rPr>
      </w:pPr>
      <w:r w:rsidRPr="00076ED2">
        <w:rPr>
          <w:rFonts w:ascii="Arial" w:hAnsi="Arial" w:cs="Arial"/>
          <w:bCs/>
          <w:lang w:val="en-US"/>
        </w:rPr>
        <w:t xml:space="preserve">The crustacean </w:t>
      </w:r>
      <w:r w:rsidRPr="00076ED2">
        <w:rPr>
          <w:rFonts w:ascii="Arial" w:hAnsi="Arial" w:cs="Arial"/>
          <w:bCs/>
          <w:i/>
          <w:iCs/>
          <w:lang w:val="en-US"/>
        </w:rPr>
        <w:t>Palaemon varians</w:t>
      </w:r>
      <w:r w:rsidRPr="00076ED2">
        <w:rPr>
          <w:rFonts w:ascii="Arial" w:hAnsi="Arial" w:cs="Arial"/>
          <w:bCs/>
          <w:lang w:val="en-US"/>
        </w:rPr>
        <w:t xml:space="preserve"> will be used (Leach 1814) (marine decapod). This species is found in areas of marshes, salt flats and pipes. The organisms will be captured in the Guadalquivir River, in the coastal marsh areas around the Bay of Cádiz or in marine culture facilities. The research group has experience in collecting this species, its maintenance under laboratory conditions and its use in bioassays (Araujo </w:t>
      </w:r>
      <w:r w:rsidRPr="00064468">
        <w:rPr>
          <w:rFonts w:ascii="Arial" w:hAnsi="Arial" w:cs="Arial"/>
          <w:bCs/>
          <w:i/>
          <w:iCs/>
          <w:lang w:val="en-US"/>
        </w:rPr>
        <w:t>et al</w:t>
      </w:r>
      <w:r w:rsidRPr="00076ED2">
        <w:rPr>
          <w:rFonts w:ascii="Arial" w:hAnsi="Arial" w:cs="Arial"/>
          <w:bCs/>
          <w:lang w:val="en-US"/>
        </w:rPr>
        <w:t xml:space="preserve">., 2019). </w:t>
      </w:r>
    </w:p>
    <w:p w14:paraId="53752337" w14:textId="77777777" w:rsidR="00683F60" w:rsidRDefault="00683F60" w:rsidP="00076ED2">
      <w:pPr>
        <w:pStyle w:val="Prrafodelista"/>
        <w:spacing w:after="60" w:line="240" w:lineRule="auto"/>
        <w:ind w:left="0"/>
        <w:contextualSpacing w:val="0"/>
        <w:jc w:val="both"/>
        <w:rPr>
          <w:rFonts w:ascii="Arial" w:hAnsi="Arial" w:cs="Arial"/>
          <w:bCs/>
          <w:lang w:val="en-US"/>
        </w:rPr>
      </w:pPr>
    </w:p>
    <w:p w14:paraId="1E19C0AF" w14:textId="32C89126" w:rsidR="000E72FA" w:rsidRPr="00076ED2" w:rsidRDefault="000E72FA" w:rsidP="00076ED2">
      <w:pPr>
        <w:pStyle w:val="Prrafodelista"/>
        <w:spacing w:after="60" w:line="240" w:lineRule="auto"/>
        <w:ind w:left="0"/>
        <w:contextualSpacing w:val="0"/>
        <w:jc w:val="both"/>
        <w:rPr>
          <w:rFonts w:ascii="Arial" w:hAnsi="Arial" w:cs="Arial"/>
          <w:bCs/>
          <w:lang w:val="en-US"/>
        </w:rPr>
      </w:pPr>
      <w:r w:rsidRPr="00076ED2">
        <w:rPr>
          <w:rFonts w:ascii="Arial" w:hAnsi="Arial" w:cs="Arial"/>
          <w:bCs/>
          <w:u w:val="single"/>
          <w:lang w:val="en-US"/>
        </w:rPr>
        <w:t>Mollusks</w:t>
      </w:r>
    </w:p>
    <w:p w14:paraId="17EA8599" w14:textId="644154DF" w:rsidR="00035EEF" w:rsidRDefault="000E72FA" w:rsidP="00064468">
      <w:pPr>
        <w:spacing w:after="60" w:line="240" w:lineRule="auto"/>
        <w:jc w:val="both"/>
        <w:rPr>
          <w:rFonts w:ascii="Arial" w:hAnsi="Arial" w:cs="Arial"/>
          <w:bCs/>
          <w:lang w:val="en-US"/>
        </w:rPr>
      </w:pPr>
      <w:r w:rsidRPr="00076ED2">
        <w:rPr>
          <w:rFonts w:ascii="Arial" w:hAnsi="Arial" w:cs="Arial"/>
          <w:bCs/>
          <w:lang w:val="en-US"/>
        </w:rPr>
        <w:t xml:space="preserve">The bivalve mollusk </w:t>
      </w:r>
      <w:r w:rsidRPr="00076ED2">
        <w:rPr>
          <w:rFonts w:ascii="Arial" w:hAnsi="Arial" w:cs="Arial"/>
          <w:bCs/>
          <w:i/>
          <w:iCs/>
          <w:lang w:val="en-US"/>
        </w:rPr>
        <w:t>S</w:t>
      </w:r>
      <w:r w:rsidR="00064468">
        <w:rPr>
          <w:rFonts w:ascii="Arial" w:hAnsi="Arial" w:cs="Arial"/>
          <w:bCs/>
          <w:i/>
          <w:iCs/>
          <w:lang w:val="en-US"/>
        </w:rPr>
        <w:t>.</w:t>
      </w:r>
      <w:r w:rsidRPr="00076ED2">
        <w:rPr>
          <w:rFonts w:ascii="Arial" w:hAnsi="Arial" w:cs="Arial"/>
          <w:bCs/>
          <w:i/>
          <w:iCs/>
          <w:lang w:val="en-US"/>
        </w:rPr>
        <w:t xml:space="preserve"> plana</w:t>
      </w:r>
      <w:r w:rsidRPr="00076ED2">
        <w:rPr>
          <w:rFonts w:ascii="Arial" w:hAnsi="Arial" w:cs="Arial"/>
          <w:bCs/>
          <w:lang w:val="en-US"/>
        </w:rPr>
        <w:t xml:space="preserve"> (da Costa, 1778), whose habitat is the intertidal zone of soft, </w:t>
      </w:r>
      <w:r w:rsidR="005600EE" w:rsidRPr="00076ED2">
        <w:rPr>
          <w:rFonts w:ascii="Arial" w:hAnsi="Arial" w:cs="Arial"/>
          <w:bCs/>
          <w:lang w:val="en-US"/>
        </w:rPr>
        <w:t>clayey,</w:t>
      </w:r>
      <w:r w:rsidRPr="00076ED2">
        <w:rPr>
          <w:rFonts w:ascii="Arial" w:hAnsi="Arial" w:cs="Arial"/>
          <w:bCs/>
          <w:lang w:val="en-US"/>
        </w:rPr>
        <w:t xml:space="preserve"> or muddy bottoms, with abundant organic matter, will be selected. It is an endobenthic bivalve widely distributed on the Atlantic and Mediterranean coasts. It has a key role in the structure and functioning of estuarine and coastal ecosystems and is an important link in the trophic webs of both systems. It also plays a critical role in the biogeochemical cycles of both nutrients and pollutants </w:t>
      </w:r>
      <w:r w:rsidR="00115352" w:rsidRPr="00076ED2">
        <w:rPr>
          <w:rFonts w:ascii="Arial" w:hAnsi="Arial" w:cs="Arial"/>
          <w:bCs/>
          <w:lang w:val="en-US"/>
        </w:rPr>
        <w:t>because of</w:t>
      </w:r>
      <w:r w:rsidRPr="00076ED2">
        <w:rPr>
          <w:rFonts w:ascii="Arial" w:hAnsi="Arial" w:cs="Arial"/>
          <w:bCs/>
          <w:lang w:val="en-US"/>
        </w:rPr>
        <w:t xml:space="preserve"> its bioturbation activity. This species is used both as a bioindicator in field studies (Sole </w:t>
      </w:r>
      <w:r w:rsidRPr="00064468">
        <w:rPr>
          <w:rFonts w:ascii="Arial" w:hAnsi="Arial" w:cs="Arial"/>
          <w:bCs/>
          <w:i/>
          <w:iCs/>
          <w:lang w:val="en-US"/>
        </w:rPr>
        <w:t>et al.</w:t>
      </w:r>
      <w:r w:rsidRPr="00076ED2">
        <w:rPr>
          <w:rFonts w:ascii="Arial" w:hAnsi="Arial" w:cs="Arial"/>
          <w:bCs/>
          <w:lang w:val="en-US"/>
        </w:rPr>
        <w:t xml:space="preserve"> 2009) and in laboratory experimental </w:t>
      </w:r>
      <w:r w:rsidR="00115352" w:rsidRPr="00076ED2">
        <w:rPr>
          <w:rFonts w:ascii="Arial" w:hAnsi="Arial" w:cs="Arial"/>
          <w:bCs/>
          <w:lang w:val="en-US"/>
        </w:rPr>
        <w:t>designs</w:t>
      </w:r>
      <w:r w:rsidRPr="00076ED2">
        <w:rPr>
          <w:rFonts w:ascii="Arial" w:hAnsi="Arial" w:cs="Arial"/>
          <w:bCs/>
          <w:lang w:val="en-US"/>
        </w:rPr>
        <w:t xml:space="preserve"> to test the potential ecotoxicological risk of metals, metal nanoparticles, pharmaceutical compounds, microplastics, etc. (among others: Buffet </w:t>
      </w:r>
      <w:r w:rsidRPr="00064468">
        <w:rPr>
          <w:rFonts w:ascii="Arial" w:hAnsi="Arial" w:cs="Arial"/>
          <w:bCs/>
          <w:i/>
          <w:iCs/>
          <w:lang w:val="en-US"/>
        </w:rPr>
        <w:t>et al.</w:t>
      </w:r>
      <w:r w:rsidR="00064468">
        <w:rPr>
          <w:rFonts w:ascii="Arial" w:hAnsi="Arial" w:cs="Arial"/>
          <w:bCs/>
          <w:lang w:val="en-US"/>
        </w:rPr>
        <w:t>,</w:t>
      </w:r>
      <w:r w:rsidRPr="00076ED2">
        <w:rPr>
          <w:rFonts w:ascii="Arial" w:hAnsi="Arial" w:cs="Arial"/>
          <w:bCs/>
          <w:lang w:val="en-US"/>
        </w:rPr>
        <w:t xml:space="preserve"> 2013; Freitas </w:t>
      </w:r>
      <w:r w:rsidRPr="00064468">
        <w:rPr>
          <w:rFonts w:ascii="Arial" w:hAnsi="Arial" w:cs="Arial"/>
          <w:bCs/>
          <w:i/>
          <w:iCs/>
          <w:lang w:val="en-US"/>
        </w:rPr>
        <w:t>et al.</w:t>
      </w:r>
      <w:r w:rsidR="00064468">
        <w:rPr>
          <w:rFonts w:ascii="Arial" w:hAnsi="Arial" w:cs="Arial"/>
          <w:bCs/>
          <w:lang w:val="en-US"/>
        </w:rPr>
        <w:t>,</w:t>
      </w:r>
      <w:r w:rsidRPr="00076ED2">
        <w:rPr>
          <w:rFonts w:ascii="Arial" w:hAnsi="Arial" w:cs="Arial"/>
          <w:bCs/>
          <w:lang w:val="en-US"/>
        </w:rPr>
        <w:t xml:space="preserve"> 2016; </w:t>
      </w:r>
      <w:proofErr w:type="spellStart"/>
      <w:r w:rsidRPr="00076ED2">
        <w:rPr>
          <w:rFonts w:ascii="Arial" w:hAnsi="Arial" w:cs="Arial"/>
          <w:bCs/>
          <w:lang w:val="en-US"/>
        </w:rPr>
        <w:t>Mouneyrac</w:t>
      </w:r>
      <w:proofErr w:type="spellEnd"/>
      <w:r w:rsidRPr="00076ED2">
        <w:rPr>
          <w:rFonts w:ascii="Arial" w:hAnsi="Arial" w:cs="Arial"/>
          <w:bCs/>
          <w:lang w:val="en-US"/>
        </w:rPr>
        <w:t xml:space="preserve"> </w:t>
      </w:r>
      <w:r w:rsidRPr="00064468">
        <w:rPr>
          <w:rFonts w:ascii="Arial" w:hAnsi="Arial" w:cs="Arial"/>
          <w:bCs/>
          <w:i/>
          <w:iCs/>
          <w:lang w:val="en-US"/>
        </w:rPr>
        <w:t>et al.</w:t>
      </w:r>
      <w:r w:rsidR="00064468">
        <w:rPr>
          <w:rFonts w:ascii="Arial" w:hAnsi="Arial" w:cs="Arial"/>
          <w:bCs/>
          <w:lang w:val="en-US"/>
        </w:rPr>
        <w:t>,</w:t>
      </w:r>
      <w:r w:rsidRPr="00076ED2">
        <w:rPr>
          <w:rFonts w:ascii="Arial" w:hAnsi="Arial" w:cs="Arial"/>
          <w:bCs/>
          <w:lang w:val="en-US"/>
        </w:rPr>
        <w:t xml:space="preserve"> 2014; Ribeiro </w:t>
      </w:r>
      <w:r w:rsidRPr="00064468">
        <w:rPr>
          <w:rFonts w:ascii="Arial" w:hAnsi="Arial" w:cs="Arial"/>
          <w:bCs/>
          <w:i/>
          <w:iCs/>
          <w:lang w:val="en-US"/>
        </w:rPr>
        <w:t>et al.</w:t>
      </w:r>
      <w:r w:rsidR="00064468">
        <w:rPr>
          <w:rFonts w:ascii="Arial" w:hAnsi="Arial" w:cs="Arial"/>
          <w:bCs/>
          <w:lang w:val="en-US"/>
        </w:rPr>
        <w:t>,</w:t>
      </w:r>
      <w:r w:rsidRPr="00076ED2">
        <w:rPr>
          <w:rFonts w:ascii="Arial" w:hAnsi="Arial" w:cs="Arial"/>
          <w:bCs/>
          <w:lang w:val="en-US"/>
        </w:rPr>
        <w:t xml:space="preserve"> 2017). Our recent publication of the </w:t>
      </w:r>
      <w:r w:rsidRPr="00076ED2">
        <w:rPr>
          <w:rFonts w:ascii="Arial" w:hAnsi="Arial" w:cs="Arial"/>
          <w:bCs/>
          <w:i/>
          <w:iCs/>
          <w:lang w:val="en-US"/>
        </w:rPr>
        <w:t>S. plana</w:t>
      </w:r>
      <w:r w:rsidRPr="00076ED2">
        <w:rPr>
          <w:rFonts w:ascii="Arial" w:hAnsi="Arial" w:cs="Arial"/>
          <w:bCs/>
          <w:lang w:val="en-US"/>
        </w:rPr>
        <w:t xml:space="preserve"> transcriptome has vastly widened the application of molecular approaches in this organism (Amil-Ruiz </w:t>
      </w:r>
      <w:r w:rsidRPr="00064468">
        <w:rPr>
          <w:rFonts w:ascii="Arial" w:hAnsi="Arial" w:cs="Arial"/>
          <w:bCs/>
          <w:i/>
          <w:iCs/>
          <w:lang w:val="en-US"/>
        </w:rPr>
        <w:t>et al</w:t>
      </w:r>
      <w:r w:rsidRPr="00076ED2">
        <w:rPr>
          <w:rFonts w:ascii="Arial" w:hAnsi="Arial" w:cs="Arial"/>
          <w:bCs/>
          <w:lang w:val="en-US"/>
        </w:rPr>
        <w:t>.</w:t>
      </w:r>
      <w:r w:rsidR="00064468">
        <w:rPr>
          <w:rFonts w:ascii="Arial" w:hAnsi="Arial" w:cs="Arial"/>
          <w:bCs/>
          <w:lang w:val="en-US"/>
        </w:rPr>
        <w:t>,</w:t>
      </w:r>
      <w:r w:rsidRPr="00076ED2">
        <w:rPr>
          <w:rFonts w:ascii="Arial" w:hAnsi="Arial" w:cs="Arial"/>
          <w:bCs/>
          <w:lang w:val="en-US"/>
        </w:rPr>
        <w:t xml:space="preserve"> 2021).</w:t>
      </w:r>
    </w:p>
    <w:p w14:paraId="3961D284" w14:textId="77777777" w:rsidR="00683F60" w:rsidRPr="00076ED2" w:rsidRDefault="00683F60" w:rsidP="00064468">
      <w:pPr>
        <w:spacing w:after="60" w:line="240" w:lineRule="auto"/>
        <w:jc w:val="both"/>
        <w:rPr>
          <w:rFonts w:ascii="Arial" w:hAnsi="Arial" w:cs="Arial"/>
          <w:b/>
          <w:lang w:val="en-US"/>
        </w:rPr>
      </w:pPr>
    </w:p>
    <w:p w14:paraId="4BF54DB4" w14:textId="43058DEF" w:rsidR="00C420D3" w:rsidRPr="00076ED2" w:rsidRDefault="00C420D3" w:rsidP="00076ED2">
      <w:pPr>
        <w:pStyle w:val="Prrafodelista"/>
        <w:spacing w:after="60" w:line="240" w:lineRule="auto"/>
        <w:ind w:left="0"/>
        <w:contextualSpacing w:val="0"/>
        <w:jc w:val="both"/>
        <w:rPr>
          <w:rFonts w:ascii="Arial" w:hAnsi="Arial" w:cs="Arial"/>
          <w:b/>
          <w:bCs/>
          <w:lang w:val="en-US"/>
        </w:rPr>
      </w:pPr>
      <w:r w:rsidRPr="00076ED2">
        <w:rPr>
          <w:rFonts w:ascii="Arial" w:hAnsi="Arial" w:cs="Arial"/>
          <w:b/>
          <w:bCs/>
          <w:lang w:val="en-US"/>
        </w:rPr>
        <w:t>Research team</w:t>
      </w:r>
    </w:p>
    <w:p w14:paraId="5CF9E3F1" w14:textId="02A3898B" w:rsidR="00C420D3" w:rsidRPr="00076ED2" w:rsidRDefault="00C420D3" w:rsidP="00076ED2">
      <w:pPr>
        <w:pStyle w:val="Prrafodelista"/>
        <w:spacing w:after="60" w:line="240" w:lineRule="auto"/>
        <w:ind w:left="0"/>
        <w:contextualSpacing w:val="0"/>
        <w:jc w:val="both"/>
        <w:rPr>
          <w:rFonts w:ascii="Arial" w:hAnsi="Arial" w:cs="Arial"/>
          <w:u w:val="single"/>
          <w:lang w:val="en-US"/>
        </w:rPr>
      </w:pPr>
      <w:r w:rsidRPr="00076ED2">
        <w:rPr>
          <w:rFonts w:ascii="Arial" w:hAnsi="Arial" w:cs="Arial"/>
          <w:u w:val="single"/>
          <w:lang w:val="en-US"/>
        </w:rPr>
        <w:t>Dr. Julián Blasco</w:t>
      </w:r>
      <w:r w:rsidR="00CD7A13" w:rsidRPr="00076ED2">
        <w:rPr>
          <w:rFonts w:ascii="Arial" w:hAnsi="Arial" w:cs="Arial"/>
          <w:u w:val="single"/>
          <w:lang w:val="en-US"/>
        </w:rPr>
        <w:t xml:space="preserve">. </w:t>
      </w:r>
      <w:r w:rsidR="00CD7A13" w:rsidRPr="00076ED2">
        <w:rPr>
          <w:rFonts w:ascii="Arial" w:hAnsi="Arial" w:cs="Arial"/>
          <w:lang w:val="en-US"/>
        </w:rPr>
        <w:t xml:space="preserve">Member 1. PhD in Chemistry. Research Professor at the ICMAN-CSIC and PI1 of this proposal. He has a strong expertise in marine chemistry en ecotoxicology. He has experience in the use of analytical techniques for metal trace analysis and biomarker responses to environmental contamination (legacy and emergent pollutants).  He has published more than 220 articles in international journals (mainly in Q1 journals. He has edited from books and he is Associate editor of journals Science Total Environment, </w:t>
      </w:r>
      <w:proofErr w:type="spellStart"/>
      <w:r w:rsidR="00CD7A13" w:rsidRPr="00076ED2">
        <w:rPr>
          <w:rFonts w:ascii="Arial" w:hAnsi="Arial" w:cs="Arial"/>
          <w:lang w:val="en-US"/>
        </w:rPr>
        <w:t>Heliyon</w:t>
      </w:r>
      <w:proofErr w:type="spellEnd"/>
      <w:r w:rsidR="00CD7A13" w:rsidRPr="00076ED2">
        <w:rPr>
          <w:rFonts w:ascii="Arial" w:hAnsi="Arial" w:cs="Arial"/>
          <w:lang w:val="en-US"/>
        </w:rPr>
        <w:t xml:space="preserve"> and Environmental Toxico</w:t>
      </w:r>
      <w:r w:rsidR="00683F60">
        <w:rPr>
          <w:rFonts w:ascii="Arial" w:hAnsi="Arial" w:cs="Arial"/>
          <w:lang w:val="en-US"/>
        </w:rPr>
        <w:t>l</w:t>
      </w:r>
      <w:r w:rsidR="00CD7A13" w:rsidRPr="00076ED2">
        <w:rPr>
          <w:rFonts w:ascii="Arial" w:hAnsi="Arial" w:cs="Arial"/>
          <w:lang w:val="en-US"/>
        </w:rPr>
        <w:t xml:space="preserve">ogy and Chemistry and member of editorial board of several journals </w:t>
      </w:r>
    </w:p>
    <w:p w14:paraId="26F7F390" w14:textId="77777777" w:rsidR="003D65B5" w:rsidRPr="00076ED2" w:rsidRDefault="00C420D3" w:rsidP="00076ED2">
      <w:pPr>
        <w:pStyle w:val="Prrafodelista"/>
        <w:spacing w:after="60" w:line="240" w:lineRule="auto"/>
        <w:ind w:left="0"/>
        <w:contextualSpacing w:val="0"/>
        <w:jc w:val="both"/>
        <w:rPr>
          <w:rFonts w:ascii="Arial" w:hAnsi="Arial" w:cs="Arial"/>
          <w:lang w:val="en-US"/>
        </w:rPr>
      </w:pPr>
      <w:r w:rsidRPr="00076ED2">
        <w:rPr>
          <w:rFonts w:ascii="Arial" w:hAnsi="Arial" w:cs="Arial"/>
          <w:u w:val="single"/>
          <w:lang w:val="pt-PT"/>
        </w:rPr>
        <w:t>Dr. José Alhama</w:t>
      </w:r>
      <w:r w:rsidR="00C86DB4" w:rsidRPr="00076ED2">
        <w:rPr>
          <w:rFonts w:ascii="Arial" w:hAnsi="Arial" w:cs="Arial"/>
          <w:lang w:val="pt-PT"/>
        </w:rPr>
        <w:t xml:space="preserve">. </w:t>
      </w:r>
      <w:r w:rsidR="00C86DB4" w:rsidRPr="00076ED2">
        <w:rPr>
          <w:rFonts w:ascii="Arial" w:hAnsi="Arial" w:cs="Arial"/>
          <w:lang w:val="en-US"/>
        </w:rPr>
        <w:t>Member 3 PhD in Biology Sciences, Assistant Professor at the Department of Biochemistry and Molecular Biology of the UCO. Furthermore, he has been already accredited to Full Professor and will be defending the position next month. He will be dedicated full time to this project. He has strong expertise in the study of biomarkers sensitive to pollutants in different organisms, using conventional and -omic techniques, to study the biological effects of environmental stress. He brings also strong expertise in redox proteomics, and image-related massive approaches. He will be involved in all activities of the project, being responsible for the proteomic analyses. He has published 44 scientific papers in SCI journals including articles in Environmental Pollution, Science of the Total Environment, Microbial Biotechnology, Process Safety and Environmental Protection, Journal of Environmental Management, etc. He is also the coordinator of the BIO-187 group.</w:t>
      </w:r>
    </w:p>
    <w:p w14:paraId="3F294EFC" w14:textId="253F679C" w:rsidR="00C86DB4" w:rsidRPr="00076ED2" w:rsidRDefault="00C420D3" w:rsidP="00076ED2">
      <w:pPr>
        <w:pStyle w:val="Prrafodelista"/>
        <w:spacing w:after="60" w:line="240" w:lineRule="auto"/>
        <w:ind w:left="0"/>
        <w:contextualSpacing w:val="0"/>
        <w:jc w:val="both"/>
        <w:rPr>
          <w:rFonts w:ascii="Arial" w:hAnsi="Arial" w:cs="Arial"/>
          <w:spacing w:val="-3"/>
          <w:lang w:val="en-GB"/>
        </w:rPr>
      </w:pPr>
      <w:r w:rsidRPr="00076ED2">
        <w:rPr>
          <w:rFonts w:ascii="Arial" w:hAnsi="Arial" w:cs="Arial"/>
          <w:u w:val="single"/>
          <w:lang w:val="pt-PT"/>
        </w:rPr>
        <w:t>Dr. Ignacio Moreno</w:t>
      </w:r>
      <w:r w:rsidR="00C86DB4" w:rsidRPr="00076ED2">
        <w:rPr>
          <w:rFonts w:ascii="Arial" w:hAnsi="Arial" w:cs="Arial"/>
          <w:lang w:val="pt-PT"/>
        </w:rPr>
        <w:t xml:space="preserve">. </w:t>
      </w:r>
      <w:r w:rsidR="003D65B5" w:rsidRPr="00076ED2">
        <w:rPr>
          <w:rFonts w:ascii="Arial" w:hAnsi="Arial" w:cs="Arial"/>
          <w:lang w:val="pt-PT"/>
        </w:rPr>
        <w:t>Member 4</w:t>
      </w:r>
      <w:r w:rsidR="00CD7A13" w:rsidRPr="00076ED2">
        <w:rPr>
          <w:rFonts w:ascii="Arial" w:hAnsi="Arial" w:cs="Arial"/>
          <w:lang w:val="pt-PT"/>
        </w:rPr>
        <w:t xml:space="preserve">. </w:t>
      </w:r>
      <w:r w:rsidR="00C86DB4" w:rsidRPr="00076ED2">
        <w:rPr>
          <w:rStyle w:val="apple-converted-space"/>
          <w:rFonts w:ascii="Arial" w:hAnsi="Arial" w:cs="Arial"/>
          <w:color w:val="000000"/>
          <w:lang w:val="en-US"/>
        </w:rPr>
        <w:t xml:space="preserve">Degree in Biology (specialty in Botany), </w:t>
      </w:r>
      <w:r w:rsidR="00C86DB4" w:rsidRPr="00076ED2">
        <w:rPr>
          <w:rFonts w:ascii="Arial" w:hAnsi="Arial" w:cs="Arial"/>
          <w:color w:val="000000"/>
          <w:lang w:val="en-US"/>
        </w:rPr>
        <w:t xml:space="preserve">PhD Marine Sciences, ‘Científico Titular’ at the ICMAN from 2008, Director of the Ecology and Coastal Management </w:t>
      </w:r>
      <w:r w:rsidR="00C86DB4" w:rsidRPr="00076ED2">
        <w:rPr>
          <w:rFonts w:ascii="Arial" w:hAnsi="Arial" w:cs="Arial"/>
          <w:color w:val="000000"/>
          <w:lang w:val="en-US"/>
        </w:rPr>
        <w:lastRenderedPageBreak/>
        <w:t xml:space="preserve">Department from March </w:t>
      </w:r>
      <w:r w:rsidR="00C86DB4" w:rsidRPr="00076ED2">
        <w:rPr>
          <w:rFonts w:ascii="Arial" w:hAnsi="Arial" w:cs="Arial"/>
          <w:spacing w:val="-3"/>
          <w:lang w:val="en-GB"/>
        </w:rPr>
        <w:t>2013 to June de 2019. C</w:t>
      </w:r>
      <w:r w:rsidR="00C86DB4" w:rsidRPr="00076ED2">
        <w:rPr>
          <w:rFonts w:ascii="Arial" w:hAnsi="Arial" w:cs="Arial"/>
          <w:color w:val="000000"/>
          <w:lang w:val="en-US"/>
        </w:rPr>
        <w:t xml:space="preserve">urator of the Culture Collection of Marine Microalgae. Wide experience in microalgal toxicity tests and the design of pioneer bioassays (for whole sediments, for immobilized microalgae, avoidance experiments). Use of flow cytometry. 89 publications: 60 SCI (45 of them Q1), 16 no-SCI and 13 book chapters. </w:t>
      </w:r>
      <w:r w:rsidR="00C86DB4" w:rsidRPr="00076ED2">
        <w:rPr>
          <w:rFonts w:ascii="Arial" w:hAnsi="Arial" w:cs="Arial"/>
          <w:i/>
          <w:spacing w:val="-3"/>
          <w:lang w:val="en-GB"/>
        </w:rPr>
        <w:t>h</w:t>
      </w:r>
      <w:r w:rsidR="00C86DB4" w:rsidRPr="00076ED2">
        <w:rPr>
          <w:rFonts w:ascii="Arial" w:hAnsi="Arial" w:cs="Arial"/>
          <w:spacing w:val="-3"/>
          <w:lang w:val="en-GB"/>
        </w:rPr>
        <w:t xml:space="preserve"> index Scopus = 26; Total cites Scopus = 2320; </w:t>
      </w:r>
      <w:r w:rsidR="00C86DB4" w:rsidRPr="00076ED2">
        <w:rPr>
          <w:rFonts w:ascii="Arial" w:hAnsi="Arial" w:cs="Arial"/>
          <w:i/>
          <w:spacing w:val="-3"/>
          <w:lang w:val="en-GB"/>
        </w:rPr>
        <w:t>h</w:t>
      </w:r>
      <w:r w:rsidR="00C86DB4" w:rsidRPr="00076ED2">
        <w:rPr>
          <w:rFonts w:ascii="Arial" w:hAnsi="Arial" w:cs="Arial"/>
          <w:spacing w:val="-3"/>
          <w:lang w:val="en-GB"/>
        </w:rPr>
        <w:t xml:space="preserve"> index Google Scholar = 29 (22 from 2018); </w:t>
      </w:r>
      <w:r w:rsidR="00C86DB4" w:rsidRPr="00076ED2">
        <w:rPr>
          <w:rFonts w:ascii="Arial" w:hAnsi="Arial" w:cs="Arial"/>
          <w:i/>
          <w:spacing w:val="-3"/>
          <w:lang w:val="en-GB"/>
        </w:rPr>
        <w:t>i</w:t>
      </w:r>
      <w:r w:rsidR="00C86DB4" w:rsidRPr="00076ED2">
        <w:rPr>
          <w:rFonts w:ascii="Arial" w:hAnsi="Arial" w:cs="Arial"/>
          <w:spacing w:val="-3"/>
          <w:lang w:val="en-GB"/>
        </w:rPr>
        <w:t>10 index Google Scholar = 56 (33 from 2018); Total cites Google Scholar = 3270 (1785 from 2018).</w:t>
      </w:r>
    </w:p>
    <w:p w14:paraId="6C83D7F1" w14:textId="56E039DD" w:rsidR="00C420D3" w:rsidRPr="00076ED2" w:rsidRDefault="00C420D3" w:rsidP="00076ED2">
      <w:pPr>
        <w:pStyle w:val="Prrafodelista"/>
        <w:spacing w:after="60" w:line="240" w:lineRule="auto"/>
        <w:ind w:left="0"/>
        <w:contextualSpacing w:val="0"/>
        <w:jc w:val="both"/>
        <w:rPr>
          <w:rFonts w:ascii="Arial" w:hAnsi="Arial" w:cs="Arial"/>
          <w:lang w:val="pt-PT"/>
        </w:rPr>
      </w:pPr>
      <w:r w:rsidRPr="00076ED2">
        <w:rPr>
          <w:rFonts w:ascii="Arial" w:hAnsi="Arial" w:cs="Arial"/>
          <w:b/>
          <w:bCs/>
          <w:lang w:val="pt-PT"/>
        </w:rPr>
        <w:t>Work-team</w:t>
      </w:r>
    </w:p>
    <w:p w14:paraId="414223B0" w14:textId="0C4F5EDB" w:rsidR="00C420D3" w:rsidRPr="00076ED2" w:rsidRDefault="00C420D3" w:rsidP="00076ED2">
      <w:pPr>
        <w:pStyle w:val="Prrafodelista"/>
        <w:spacing w:after="60" w:line="240" w:lineRule="auto"/>
        <w:ind w:left="0"/>
        <w:contextualSpacing w:val="0"/>
        <w:jc w:val="both"/>
        <w:rPr>
          <w:rFonts w:ascii="Arial" w:hAnsi="Arial" w:cs="Arial"/>
          <w:lang w:val="pt-PT"/>
        </w:rPr>
      </w:pPr>
      <w:r w:rsidRPr="00076ED2">
        <w:rPr>
          <w:rFonts w:ascii="Arial" w:hAnsi="Arial" w:cs="Arial"/>
          <w:u w:val="single"/>
          <w:lang w:val="pt-PT"/>
        </w:rPr>
        <w:t>Dr. Rosa Freitas</w:t>
      </w:r>
      <w:r w:rsidR="00431269" w:rsidRPr="00076ED2">
        <w:rPr>
          <w:rFonts w:ascii="Arial" w:hAnsi="Arial" w:cs="Arial"/>
          <w:lang w:val="pt-PT"/>
        </w:rPr>
        <w:t>. PhD. In Biology from University of Aveiro (2005). She is specialized in Ecology of Coastal Ecosystem and the effect of global changes in transition systems, her research is focused on the impacto f climate change and pollution in marine invertebrates with ecological and economic relevance</w:t>
      </w:r>
      <w:r w:rsidR="00E86DF1" w:rsidRPr="00076ED2">
        <w:rPr>
          <w:rFonts w:ascii="Arial" w:hAnsi="Arial" w:cs="Arial"/>
          <w:lang w:val="pt-PT"/>
        </w:rPr>
        <w:t>. She is Auxiliary Professor in University of Aveiro and  she has published 193 articles in international scientific journals including Environmental pollution, Aquatic Toxicology, Environmental Toxicology and Chemistry, etc.</w:t>
      </w:r>
    </w:p>
    <w:p w14:paraId="1126B308" w14:textId="5B1B567A" w:rsidR="00C86DB4" w:rsidRPr="00076ED2" w:rsidRDefault="00C420D3" w:rsidP="00076ED2">
      <w:pPr>
        <w:pStyle w:val="Prrafodelista"/>
        <w:spacing w:after="60" w:line="240" w:lineRule="auto"/>
        <w:ind w:left="0"/>
        <w:contextualSpacing w:val="0"/>
        <w:jc w:val="both"/>
        <w:rPr>
          <w:rFonts w:ascii="Arial" w:hAnsi="Arial" w:cs="Arial"/>
          <w:lang w:val="pt-PT"/>
        </w:rPr>
      </w:pPr>
      <w:r w:rsidRPr="00076ED2">
        <w:rPr>
          <w:rFonts w:ascii="Arial" w:hAnsi="Arial" w:cs="Arial"/>
          <w:u w:val="single"/>
          <w:lang w:val="pt-PT"/>
        </w:rPr>
        <w:t>Dr. Pedro M Costa</w:t>
      </w:r>
      <w:r w:rsidR="00142C8E" w:rsidRPr="00076ED2">
        <w:rPr>
          <w:rFonts w:ascii="Arial" w:hAnsi="Arial" w:cs="Arial"/>
          <w:lang w:val="pt-PT"/>
        </w:rPr>
        <w:t xml:space="preserve">. </w:t>
      </w:r>
      <w:r w:rsidR="00142C8E" w:rsidRPr="00076ED2">
        <w:rPr>
          <w:rFonts w:ascii="Arial" w:hAnsi="Arial" w:cs="Arial"/>
          <w:lang w:val="en-US"/>
        </w:rPr>
        <w:t>PhD. in Environmental Science from NOVA University of Lisbon (2010). Biologist specialized in Environmental Toxicology, dedicated especially to genotoxicology, toxicopathology and molecular toxicology. His main technical expertise molecular biology, bioinformatics, genotoxicology and, especially, histopathology. He founded and leads the SeaTox Lab@UCIBIO, based in the Department of Life Sciences of the School of Science and Technology of NOVA University of Lisbon, where he is an Auxiliary Professor. He has published 120 scientific papers in SCI journals including articles in Marine Drugs, Marine Environmental Research, Aquatic Toxicology, Scientific reports, Environmental Research, etc</w:t>
      </w:r>
    </w:p>
    <w:p w14:paraId="6154A6BC" w14:textId="2C8FCA87" w:rsidR="00C420D3" w:rsidRPr="00076ED2" w:rsidRDefault="00C420D3" w:rsidP="00076ED2">
      <w:pPr>
        <w:pStyle w:val="Prrafodelista"/>
        <w:spacing w:after="60" w:line="240" w:lineRule="auto"/>
        <w:ind w:left="0"/>
        <w:contextualSpacing w:val="0"/>
        <w:jc w:val="both"/>
        <w:rPr>
          <w:rFonts w:ascii="Arial" w:hAnsi="Arial" w:cs="Arial"/>
          <w:lang w:val="en-US"/>
        </w:rPr>
      </w:pPr>
      <w:r w:rsidRPr="00076ED2">
        <w:rPr>
          <w:rFonts w:ascii="Arial" w:hAnsi="Arial" w:cs="Arial"/>
          <w:u w:val="single"/>
          <w:lang w:val="en-US"/>
        </w:rPr>
        <w:t>Catia</w:t>
      </w:r>
      <w:r w:rsidR="00142C8E" w:rsidRPr="00076ED2">
        <w:rPr>
          <w:rFonts w:ascii="Arial" w:hAnsi="Arial" w:cs="Arial"/>
          <w:u w:val="single"/>
          <w:lang w:val="en-US"/>
        </w:rPr>
        <w:t xml:space="preserve"> Gonçalves</w:t>
      </w:r>
      <w:r w:rsidR="00C86DB4" w:rsidRPr="00076ED2">
        <w:rPr>
          <w:rFonts w:ascii="Arial" w:hAnsi="Arial" w:cs="Arial"/>
          <w:lang w:val="en-US"/>
        </w:rPr>
        <w:t>. MSc. in Environmental Engineering from NOVA University of Lisbon She has participated in both national and international research projects about the ecotoxicological effects of microplastics in marine organisms. In 2018, she joined the SeaTox Lab team where she has expanded her knowledge on toxicology, molecular biology and exploring new histochemical techniques. She is finishing her PhD on exploring new functions and biotechnological applications of cephalotoxins. She has published eight SCI research papers in journals as Marine Drugs, Frontiers in Marine Science, Histochemistry and Cell Biology, Environmental Pollution or Marine Environmental Research.</w:t>
      </w:r>
    </w:p>
    <w:p w14:paraId="5486A42B" w14:textId="77777777" w:rsidR="003D65B5" w:rsidRPr="00076ED2" w:rsidRDefault="00C420D3" w:rsidP="00076ED2">
      <w:pPr>
        <w:pStyle w:val="Prrafodelista"/>
        <w:spacing w:after="60" w:line="240" w:lineRule="auto"/>
        <w:ind w:left="0"/>
        <w:contextualSpacing w:val="0"/>
        <w:jc w:val="both"/>
        <w:rPr>
          <w:rFonts w:ascii="Arial" w:hAnsi="Arial" w:cs="Arial"/>
          <w:lang w:val="en-US"/>
        </w:rPr>
      </w:pPr>
      <w:r w:rsidRPr="00076ED2">
        <w:rPr>
          <w:rFonts w:ascii="Arial" w:hAnsi="Arial" w:cs="Arial"/>
          <w:u w:val="single"/>
          <w:lang w:val="en-US"/>
        </w:rPr>
        <w:t xml:space="preserve">Dr. </w:t>
      </w:r>
      <w:r w:rsidR="00C86DB4" w:rsidRPr="00076ED2">
        <w:rPr>
          <w:rFonts w:ascii="Arial" w:hAnsi="Arial" w:cs="Arial"/>
          <w:u w:val="single"/>
          <w:lang w:val="en-US"/>
        </w:rPr>
        <w:t>Almudena</w:t>
      </w:r>
      <w:r w:rsidR="00142C8E" w:rsidRPr="00076ED2">
        <w:rPr>
          <w:rFonts w:ascii="Arial" w:hAnsi="Arial" w:cs="Arial"/>
          <w:u w:val="single"/>
          <w:lang w:val="en-US"/>
        </w:rPr>
        <w:t xml:space="preserve"> Benítez</w:t>
      </w:r>
      <w:r w:rsidR="00142C8E" w:rsidRPr="00076ED2">
        <w:rPr>
          <w:rFonts w:ascii="Arial" w:hAnsi="Arial" w:cs="Arial"/>
          <w:lang w:val="en-US"/>
        </w:rPr>
        <w:t xml:space="preserve">. </w:t>
      </w:r>
      <w:r w:rsidR="00C86DB4" w:rsidRPr="00076ED2">
        <w:rPr>
          <w:rFonts w:ascii="Arial" w:hAnsi="Arial" w:cs="Arial"/>
          <w:lang w:val="en-US"/>
        </w:rPr>
        <w:t>PhD in Chemistry, Post-doct at the Department of Inorganic Chemistry and Chemical Engineering of the UCO. She will be dedicated part-time to this project. She is expertise in the study of graphene-based materials for the development of lithium-sulfur batteries. She will be involved in activities related to the selection of mixtures for the exposure assays, selection of residues from real lithium-based batteries and in the analyses of the exposure results. She has published 24 scientific papers in SCI journals including articles in One Earth, Sustainable Energy &amp; Fuels, Journal of Cleaner Production, Journal of Energy Chemistry, Science of the Total Environment, etc.</w:t>
      </w:r>
    </w:p>
    <w:p w14:paraId="4EAA9A18" w14:textId="19A40E6A" w:rsidR="00C86DB4" w:rsidRPr="00076ED2" w:rsidRDefault="003D65B5" w:rsidP="00076ED2">
      <w:pPr>
        <w:pStyle w:val="Prrafodelista"/>
        <w:spacing w:after="60" w:line="240" w:lineRule="auto"/>
        <w:ind w:left="0"/>
        <w:contextualSpacing w:val="0"/>
        <w:jc w:val="both"/>
        <w:rPr>
          <w:rFonts w:ascii="Arial" w:hAnsi="Arial" w:cs="Arial"/>
          <w:lang w:val="en-US"/>
        </w:rPr>
      </w:pPr>
      <w:r w:rsidRPr="00076ED2">
        <w:rPr>
          <w:rFonts w:ascii="Arial" w:hAnsi="Arial" w:cs="Arial"/>
          <w:u w:val="single"/>
        </w:rPr>
        <w:t>Ana Patricia Rodrigo</w:t>
      </w:r>
      <w:r w:rsidRPr="00076ED2">
        <w:rPr>
          <w:rFonts w:ascii="Arial" w:hAnsi="Arial" w:cs="Arial"/>
        </w:rPr>
        <w:t xml:space="preserve"> </w:t>
      </w:r>
      <w:r w:rsidR="00C86DB4" w:rsidRPr="00076ED2">
        <w:rPr>
          <w:rFonts w:ascii="Arial" w:hAnsi="Arial" w:cs="Arial"/>
        </w:rPr>
        <w:t xml:space="preserve">PhD. in Biotechnology. </w:t>
      </w:r>
      <w:r w:rsidR="00C86DB4" w:rsidRPr="00076ED2">
        <w:rPr>
          <w:rFonts w:ascii="Arial" w:hAnsi="Arial" w:cs="Arial"/>
          <w:lang w:val="en-US"/>
        </w:rPr>
        <w:t>Expertise in chromatography (HPLC), toxicity assays, proteomics, histological techniques and light (bright field and fluorescence) and electron microscopy. She has also worked in the physiology of the production of bioactive compounds, the chemical characterization of substances and the assessment of their potential as biocides, cytotoxic agents, anti-proliferative properties and other issues of upmost relevance for drug discovery and application in biomedical research. She has published 13 SCI research papers in journals as Marine Drugs, Scientific Reports, Environmental Research or Frontiers in Marine Science.</w:t>
      </w:r>
    </w:p>
    <w:p w14:paraId="410C458E" w14:textId="77777777" w:rsidR="00355B45" w:rsidRPr="00FA6039" w:rsidRDefault="00355B45" w:rsidP="00355B45">
      <w:pPr>
        <w:pStyle w:val="Prrafodelista"/>
        <w:spacing w:after="60" w:line="240" w:lineRule="auto"/>
        <w:ind w:left="0"/>
        <w:jc w:val="both"/>
        <w:rPr>
          <w:rFonts w:ascii="Arial" w:hAnsi="Arial" w:cs="Arial"/>
          <w:color w:val="000000" w:themeColor="text1"/>
          <w:lang w:val="en-US"/>
        </w:rPr>
      </w:pPr>
      <w:r w:rsidRPr="00FA6039">
        <w:rPr>
          <w:rFonts w:ascii="Arial" w:hAnsi="Arial" w:cs="Arial"/>
          <w:color w:val="000000" w:themeColor="text1"/>
          <w:u w:val="single"/>
          <w:lang w:val="en-US"/>
        </w:rPr>
        <w:t xml:space="preserve">Marina </w:t>
      </w:r>
      <w:proofErr w:type="spellStart"/>
      <w:r w:rsidRPr="00FA6039">
        <w:rPr>
          <w:rFonts w:ascii="Arial" w:hAnsi="Arial" w:cs="Arial"/>
          <w:color w:val="000000" w:themeColor="text1"/>
          <w:u w:val="single"/>
          <w:lang w:val="en-US"/>
        </w:rPr>
        <w:t>Barbudo</w:t>
      </w:r>
      <w:proofErr w:type="spellEnd"/>
      <w:r>
        <w:rPr>
          <w:rFonts w:ascii="Arial" w:hAnsi="Arial" w:cs="Arial"/>
          <w:color w:val="000000" w:themeColor="text1"/>
          <w:u w:val="single"/>
          <w:lang w:val="en-US"/>
        </w:rPr>
        <w:t>.</w:t>
      </w:r>
      <w:r w:rsidRPr="00FA6039">
        <w:rPr>
          <w:rFonts w:ascii="Arial" w:hAnsi="Arial" w:cs="Arial"/>
          <w:color w:val="000000" w:themeColor="text1"/>
          <w:lang w:val="en-US"/>
        </w:rPr>
        <w:t xml:space="preserve"> MSc. in Biotechnology from the Universidad de Córdoba. She has participated in both national and regional research projects about the pollution effects in marine organisms. She joined BIO187 team in 2021 where she has expanded her knowledge on </w:t>
      </w:r>
      <w:proofErr w:type="spellStart"/>
      <w:r w:rsidRPr="00FA6039">
        <w:rPr>
          <w:rFonts w:ascii="Arial" w:hAnsi="Arial" w:cs="Arial"/>
          <w:color w:val="000000" w:themeColor="text1"/>
          <w:lang w:val="en-US"/>
        </w:rPr>
        <w:t>omic</w:t>
      </w:r>
      <w:proofErr w:type="spellEnd"/>
      <w:r w:rsidRPr="00FA6039">
        <w:rPr>
          <w:rFonts w:ascii="Arial" w:hAnsi="Arial" w:cs="Arial"/>
          <w:color w:val="000000" w:themeColor="text1"/>
          <w:lang w:val="en-US"/>
        </w:rPr>
        <w:t xml:space="preserve"> techniques and its application in ecotoxicology studies. She is starting her PhD. and hopes to get a PhD. grant from the UCO. She has several international congress communications and two research MS under preparation.</w:t>
      </w:r>
    </w:p>
    <w:p w14:paraId="748C8A82" w14:textId="5E36AB30" w:rsidR="00C86DB4" w:rsidRPr="00076ED2" w:rsidRDefault="00142C8E" w:rsidP="00355B45">
      <w:pPr>
        <w:pStyle w:val="Prrafodelista"/>
        <w:spacing w:after="60" w:line="240" w:lineRule="auto"/>
        <w:ind w:left="0"/>
        <w:contextualSpacing w:val="0"/>
        <w:jc w:val="both"/>
        <w:rPr>
          <w:rFonts w:ascii="Arial" w:hAnsi="Arial" w:cs="Arial"/>
          <w:lang w:val="en-US"/>
        </w:rPr>
      </w:pPr>
      <w:r w:rsidRPr="00076ED2">
        <w:rPr>
          <w:rFonts w:ascii="Arial" w:hAnsi="Arial" w:cs="Arial"/>
          <w:u w:val="single"/>
          <w:lang w:val="en-US"/>
        </w:rPr>
        <w:t>Victoria Muñoz</w:t>
      </w:r>
      <w:r w:rsidR="003D65B5" w:rsidRPr="00076ED2">
        <w:rPr>
          <w:rFonts w:ascii="Arial" w:hAnsi="Arial" w:cs="Arial"/>
          <w:lang w:val="en-US"/>
        </w:rPr>
        <w:t>. She is responsible of the communication department of the ICMAN-CSIC. She has got experience in the preparation of scientific events and dissemination and divulgation activities.</w:t>
      </w:r>
    </w:p>
    <w:p w14:paraId="3547866B" w14:textId="06BD4C84" w:rsidR="00142C8E" w:rsidRPr="00076ED2" w:rsidRDefault="00142C8E" w:rsidP="00076ED2">
      <w:pPr>
        <w:pStyle w:val="Prrafodelista"/>
        <w:spacing w:after="60" w:line="240" w:lineRule="auto"/>
        <w:ind w:left="0"/>
        <w:contextualSpacing w:val="0"/>
        <w:jc w:val="both"/>
        <w:rPr>
          <w:rFonts w:ascii="Arial" w:hAnsi="Arial" w:cs="Arial"/>
          <w:lang w:val="en-US"/>
        </w:rPr>
      </w:pPr>
      <w:r w:rsidRPr="00076ED2">
        <w:rPr>
          <w:rFonts w:ascii="Arial" w:hAnsi="Arial" w:cs="Arial"/>
          <w:u w:val="single"/>
          <w:lang w:val="en-US"/>
        </w:rPr>
        <w:t>Luis David Salvatierra</w:t>
      </w:r>
      <w:r w:rsidR="00E86DF1" w:rsidRPr="00076ED2">
        <w:rPr>
          <w:rFonts w:ascii="Arial" w:hAnsi="Arial" w:cs="Arial"/>
          <w:lang w:val="en-US"/>
        </w:rPr>
        <w:t xml:space="preserve">. He is PhD student (FPU Junta Andalucía) the ICMAN-CSIC and he is working on the effect of the pollution on the avoidance and recolonization responses. He has published </w:t>
      </w:r>
      <w:r w:rsidR="007D07AB" w:rsidRPr="00076ED2">
        <w:rPr>
          <w:rFonts w:ascii="Arial" w:hAnsi="Arial" w:cs="Arial"/>
          <w:lang w:val="en-US"/>
        </w:rPr>
        <w:t>4 articles in intenational journals (Science of the Total Environment, Chemosphere</w:t>
      </w:r>
    </w:p>
    <w:p w14:paraId="76006B38" w14:textId="198330FE" w:rsidR="00142C8E" w:rsidRPr="00076ED2" w:rsidRDefault="00142C8E" w:rsidP="00076ED2">
      <w:pPr>
        <w:pStyle w:val="Prrafodelista"/>
        <w:spacing w:after="60" w:line="240" w:lineRule="auto"/>
        <w:ind w:left="0"/>
        <w:contextualSpacing w:val="0"/>
        <w:jc w:val="both"/>
        <w:rPr>
          <w:rFonts w:ascii="Arial" w:hAnsi="Arial" w:cs="Arial"/>
          <w:lang w:val="en-US"/>
        </w:rPr>
      </w:pPr>
      <w:r w:rsidRPr="00076ED2">
        <w:rPr>
          <w:rFonts w:ascii="Arial" w:hAnsi="Arial" w:cs="Arial"/>
          <w:u w:val="single"/>
          <w:lang w:val="en-US"/>
        </w:rPr>
        <w:lastRenderedPageBreak/>
        <w:t>Chiara Trombini</w:t>
      </w:r>
      <w:r w:rsidR="007D07AB" w:rsidRPr="00076ED2">
        <w:rPr>
          <w:rFonts w:ascii="Arial" w:hAnsi="Arial" w:cs="Arial"/>
          <w:lang w:val="en-US"/>
        </w:rPr>
        <w:t>. She is PhD in Marine Sciences. She is working as technician in the ICMAN-CSIC, currently. She has got experience in the use of HPLC-MS, HPLC-FL/UV-VIS and extraction and purification techniques and collection and preparation samples for microbiome analysis and molecular techniques (PCR, DNA and RNA isolation). She has published 20 articles in international scientific journals (Chemosphere, Aquatic Toxicology, Science of the Total Environment, Ecotoxicology and Environmental Safety, etc.)</w:t>
      </w:r>
    </w:p>
    <w:p w14:paraId="0B16DA2D" w14:textId="047F1F69" w:rsidR="00142C8E" w:rsidRPr="00076ED2" w:rsidRDefault="00142C8E" w:rsidP="00076ED2">
      <w:pPr>
        <w:pStyle w:val="Prrafodelista"/>
        <w:spacing w:after="60" w:line="240" w:lineRule="auto"/>
        <w:ind w:left="0"/>
        <w:contextualSpacing w:val="0"/>
        <w:jc w:val="both"/>
        <w:rPr>
          <w:rFonts w:ascii="Arial" w:hAnsi="Arial" w:cs="Arial"/>
          <w:lang w:val="en-US"/>
        </w:rPr>
      </w:pPr>
      <w:r w:rsidRPr="00076ED2">
        <w:rPr>
          <w:rFonts w:ascii="Arial" w:hAnsi="Arial" w:cs="Arial"/>
          <w:u w:val="single"/>
          <w:lang w:val="en-US"/>
        </w:rPr>
        <w:t>María del Carmen Agulló</w:t>
      </w:r>
      <w:r w:rsidR="007D07AB" w:rsidRPr="00076ED2">
        <w:rPr>
          <w:rFonts w:ascii="Arial" w:hAnsi="Arial" w:cs="Arial"/>
          <w:lang w:val="en-US"/>
        </w:rPr>
        <w:t>. She is lab technician graduate with wide experience in the use of sampling treatment for metal analysis and quantification using ICP-OES and ICP-MS. She is responsible of these equipment within the platform PIAMEM of the ICMAN-CSIC for trace metal and nanoparticle analysis.</w:t>
      </w:r>
    </w:p>
    <w:p w14:paraId="44C32ED3" w14:textId="77777777" w:rsidR="00CD7A13" w:rsidRPr="00076ED2" w:rsidRDefault="00142C8E" w:rsidP="00076ED2">
      <w:pPr>
        <w:pStyle w:val="Prrafodelista"/>
        <w:spacing w:after="60" w:line="240" w:lineRule="auto"/>
        <w:ind w:left="0"/>
        <w:contextualSpacing w:val="0"/>
        <w:jc w:val="both"/>
        <w:rPr>
          <w:rFonts w:ascii="Arial" w:hAnsi="Arial" w:cs="Arial"/>
          <w:lang w:val="en-US"/>
        </w:rPr>
      </w:pPr>
      <w:r w:rsidRPr="00076ED2">
        <w:rPr>
          <w:rFonts w:ascii="Arial" w:hAnsi="Arial" w:cs="Arial"/>
          <w:u w:val="single"/>
          <w:lang w:val="en-US"/>
        </w:rPr>
        <w:t>Antonio Moreno</w:t>
      </w:r>
      <w:r w:rsidRPr="00076ED2">
        <w:rPr>
          <w:rFonts w:ascii="Arial" w:hAnsi="Arial" w:cs="Arial"/>
          <w:lang w:val="en-US"/>
        </w:rPr>
        <w:t>.</w:t>
      </w:r>
      <w:r w:rsidR="007D07AB" w:rsidRPr="00076ED2">
        <w:rPr>
          <w:rFonts w:ascii="Arial" w:hAnsi="Arial" w:cs="Arial"/>
          <w:lang w:val="en-US"/>
        </w:rPr>
        <w:t xml:space="preserve"> </w:t>
      </w:r>
      <w:r w:rsidR="003D65B5" w:rsidRPr="00076ED2">
        <w:rPr>
          <w:rFonts w:ascii="Arial" w:hAnsi="Arial" w:cs="Arial"/>
          <w:lang w:val="en-US"/>
        </w:rPr>
        <w:t>He is a member of the Field Operations Unit, with extensive experience in field sampling of water, sediment and organisms. He is also a qualified boat skipper and professional diver.</w:t>
      </w:r>
    </w:p>
    <w:p w14:paraId="17686E44" w14:textId="77777777" w:rsidR="00683F60" w:rsidRDefault="00683F60" w:rsidP="00683F60">
      <w:pPr>
        <w:pStyle w:val="Ttulo1"/>
        <w:spacing w:before="0" w:after="60" w:line="240" w:lineRule="auto"/>
        <w:jc w:val="both"/>
        <w:rPr>
          <w:rFonts w:ascii="Arial" w:hAnsi="Arial" w:cs="Arial"/>
          <w:b/>
          <w:i/>
          <w:color w:val="auto"/>
          <w:sz w:val="22"/>
          <w:szCs w:val="22"/>
        </w:rPr>
      </w:pPr>
    </w:p>
    <w:p w14:paraId="1A968F33" w14:textId="7318BF1B" w:rsidR="005152B6" w:rsidRPr="00076ED2" w:rsidRDefault="00D2667B" w:rsidP="00683F60">
      <w:pPr>
        <w:pStyle w:val="Ttulo1"/>
        <w:spacing w:before="0" w:after="60" w:line="240" w:lineRule="auto"/>
        <w:jc w:val="both"/>
        <w:rPr>
          <w:rFonts w:ascii="Arial" w:hAnsi="Arial" w:cs="Arial"/>
          <w:b/>
          <w:i/>
          <w:color w:val="auto"/>
          <w:sz w:val="22"/>
          <w:szCs w:val="22"/>
        </w:rPr>
      </w:pPr>
      <w:r w:rsidRPr="00076ED2">
        <w:rPr>
          <w:rFonts w:ascii="Arial" w:hAnsi="Arial" w:cs="Arial"/>
          <w:b/>
          <w:i/>
          <w:color w:val="auto"/>
          <w:sz w:val="22"/>
          <w:szCs w:val="22"/>
        </w:rPr>
        <w:t>TRAINING CAPACITY</w:t>
      </w:r>
    </w:p>
    <w:p w14:paraId="2F897431" w14:textId="20801B26" w:rsidR="005152B6" w:rsidRPr="005147A5" w:rsidRDefault="00D2667B" w:rsidP="00683F60">
      <w:pPr>
        <w:pStyle w:val="Prrafodelista"/>
        <w:spacing w:after="60" w:line="240" w:lineRule="auto"/>
        <w:ind w:left="0"/>
        <w:contextualSpacing w:val="0"/>
        <w:jc w:val="both"/>
        <w:rPr>
          <w:rFonts w:ascii="Arial" w:hAnsi="Arial" w:cs="Arial"/>
          <w:b/>
          <w:lang w:val="en-US"/>
        </w:rPr>
      </w:pPr>
      <w:r w:rsidRPr="005147A5">
        <w:rPr>
          <w:rFonts w:ascii="Arial" w:hAnsi="Arial" w:cs="Arial"/>
          <w:b/>
          <w:i/>
          <w:lang w:val="en-US"/>
        </w:rPr>
        <w:t>Training program planned in the context of the requested project</w:t>
      </w:r>
      <w:r w:rsidRPr="005147A5">
        <w:rPr>
          <w:rFonts w:ascii="Arial" w:hAnsi="Arial" w:cs="Arial"/>
          <w:b/>
          <w:lang w:val="en-US"/>
        </w:rPr>
        <w:t xml:space="preserve"> </w:t>
      </w:r>
    </w:p>
    <w:p w14:paraId="3739A74E" w14:textId="389DEC86" w:rsidR="004B30C1" w:rsidRPr="00076ED2" w:rsidRDefault="004B30C1" w:rsidP="00076ED2">
      <w:pPr>
        <w:spacing w:after="60" w:line="240" w:lineRule="auto"/>
        <w:jc w:val="both"/>
        <w:rPr>
          <w:rFonts w:ascii="Arial" w:hAnsi="Arial" w:cs="Arial"/>
          <w:bCs/>
          <w:lang w:val="en-US"/>
        </w:rPr>
      </w:pPr>
      <w:r w:rsidRPr="00076ED2">
        <w:rPr>
          <w:rFonts w:ascii="Arial" w:hAnsi="Arial" w:cs="Arial"/>
          <w:bCs/>
          <w:lang w:val="en-US"/>
        </w:rPr>
        <w:t>A very relevant aspect is that advanced scientific knowledge on how pollution can affect aquatic ecosystems, generated in th</w:t>
      </w:r>
      <w:r w:rsidR="00704EB1" w:rsidRPr="00076ED2">
        <w:rPr>
          <w:rFonts w:ascii="Arial" w:hAnsi="Arial" w:cs="Arial"/>
          <w:bCs/>
          <w:lang w:val="en-US"/>
        </w:rPr>
        <w:t>is</w:t>
      </w:r>
      <w:r w:rsidRPr="00076ED2">
        <w:rPr>
          <w:rFonts w:ascii="Arial" w:hAnsi="Arial" w:cs="Arial"/>
          <w:bCs/>
          <w:lang w:val="en-US"/>
        </w:rPr>
        <w:t xml:space="preserve"> project, can facilitate the training of personnel that can be incorporated during the execution of the project in powerful and state-of-the-art techniques and methodologies, thus facilitating their employment.</w:t>
      </w:r>
    </w:p>
    <w:p w14:paraId="38E8A2ED" w14:textId="1ADA4BE2" w:rsidR="00750FD4" w:rsidRPr="00076ED2" w:rsidRDefault="00750FD4" w:rsidP="00076ED2">
      <w:pPr>
        <w:spacing w:after="60" w:line="240" w:lineRule="auto"/>
        <w:jc w:val="both"/>
        <w:rPr>
          <w:rFonts w:ascii="Arial" w:hAnsi="Arial" w:cs="Arial"/>
          <w:bCs/>
          <w:lang w:val="en-US"/>
        </w:rPr>
      </w:pPr>
      <w:r w:rsidRPr="00076ED2">
        <w:rPr>
          <w:rFonts w:ascii="Arial" w:hAnsi="Arial" w:cs="Arial"/>
          <w:bCs/>
          <w:lang w:val="en-US"/>
        </w:rPr>
        <w:t>The PhD student will be enrolled in the PhD program “Biociencias y Ciencias Agroalimentarias” (Biosciences and Agro-</w:t>
      </w:r>
      <w:r w:rsidR="00416088" w:rsidRPr="00076ED2">
        <w:rPr>
          <w:rFonts w:ascii="Arial" w:hAnsi="Arial" w:cs="Arial"/>
          <w:bCs/>
          <w:lang w:val="en-US"/>
        </w:rPr>
        <w:t>F</w:t>
      </w:r>
      <w:r w:rsidRPr="00076ED2">
        <w:rPr>
          <w:rFonts w:ascii="Arial" w:hAnsi="Arial" w:cs="Arial"/>
          <w:bCs/>
          <w:lang w:val="en-US"/>
        </w:rPr>
        <w:t xml:space="preserve">ood </w:t>
      </w:r>
      <w:r w:rsidR="00416088" w:rsidRPr="00076ED2">
        <w:rPr>
          <w:rFonts w:ascii="Arial" w:hAnsi="Arial" w:cs="Arial"/>
          <w:bCs/>
          <w:lang w:val="en-US"/>
        </w:rPr>
        <w:t>S</w:t>
      </w:r>
      <w:r w:rsidRPr="00076ED2">
        <w:rPr>
          <w:rFonts w:ascii="Arial" w:hAnsi="Arial" w:cs="Arial"/>
          <w:bCs/>
          <w:lang w:val="en-US"/>
        </w:rPr>
        <w:t>ciences) run by the University of Córdoba. The thesis will be in the research field “</w:t>
      </w:r>
      <w:r w:rsidR="00416088" w:rsidRPr="00076ED2">
        <w:rPr>
          <w:rFonts w:ascii="Arial" w:hAnsi="Arial" w:cs="Arial"/>
          <w:bCs/>
          <w:lang w:val="en-US"/>
        </w:rPr>
        <w:t>Biología Molecular de los Mecanismos de Respuesta a Estrés</w:t>
      </w:r>
      <w:r w:rsidRPr="00076ED2">
        <w:rPr>
          <w:rFonts w:ascii="Arial" w:hAnsi="Arial" w:cs="Arial"/>
          <w:bCs/>
          <w:lang w:val="en-US"/>
        </w:rPr>
        <w:t>”</w:t>
      </w:r>
      <w:r w:rsidR="00416088" w:rsidRPr="00076ED2">
        <w:rPr>
          <w:rFonts w:ascii="Arial" w:hAnsi="Arial" w:cs="Arial"/>
          <w:bCs/>
          <w:lang w:val="en-US"/>
        </w:rPr>
        <w:t xml:space="preserve"> (Molecular Biology of Stress Response Mechanisms)</w:t>
      </w:r>
      <w:r w:rsidRPr="00076ED2">
        <w:rPr>
          <w:rFonts w:ascii="Arial" w:hAnsi="Arial" w:cs="Arial"/>
          <w:bCs/>
          <w:lang w:val="en-US"/>
        </w:rPr>
        <w:t>, which is focused on the</w:t>
      </w:r>
      <w:r w:rsidR="00416088" w:rsidRPr="00076ED2">
        <w:rPr>
          <w:rFonts w:ascii="Arial" w:hAnsi="Arial" w:cs="Arial"/>
          <w:bCs/>
          <w:lang w:val="en-US"/>
        </w:rPr>
        <w:t xml:space="preserve"> </w:t>
      </w:r>
      <w:r w:rsidRPr="00076ED2">
        <w:rPr>
          <w:rFonts w:ascii="Arial" w:hAnsi="Arial" w:cs="Arial"/>
          <w:bCs/>
          <w:lang w:val="en-US"/>
        </w:rPr>
        <w:t xml:space="preserve">application and development of </w:t>
      </w:r>
      <w:r w:rsidR="00416088" w:rsidRPr="00076ED2">
        <w:rPr>
          <w:rFonts w:ascii="Arial" w:hAnsi="Arial" w:cs="Arial"/>
          <w:bCs/>
          <w:lang w:val="en-US"/>
        </w:rPr>
        <w:t>molecular</w:t>
      </w:r>
      <w:r w:rsidRPr="00076ED2">
        <w:rPr>
          <w:rFonts w:ascii="Arial" w:hAnsi="Arial" w:cs="Arial"/>
          <w:bCs/>
          <w:lang w:val="en-US"/>
        </w:rPr>
        <w:t xml:space="preserve"> techniques for the analysis </w:t>
      </w:r>
      <w:r w:rsidR="00416088" w:rsidRPr="00076ED2">
        <w:rPr>
          <w:rFonts w:ascii="Arial" w:hAnsi="Arial" w:cs="Arial"/>
          <w:bCs/>
          <w:lang w:val="en-US"/>
        </w:rPr>
        <w:t>of biological responses to environmental stress, e.g., pollution exposure</w:t>
      </w:r>
      <w:r w:rsidRPr="00076ED2">
        <w:rPr>
          <w:rFonts w:ascii="Arial" w:hAnsi="Arial" w:cs="Arial"/>
          <w:bCs/>
          <w:lang w:val="en-US"/>
        </w:rPr>
        <w:t>. The P</w:t>
      </w:r>
      <w:r w:rsidR="005147A5">
        <w:rPr>
          <w:rFonts w:ascii="Arial" w:hAnsi="Arial" w:cs="Arial"/>
          <w:bCs/>
          <w:lang w:val="en-US"/>
        </w:rPr>
        <w:t>I2</w:t>
      </w:r>
      <w:r w:rsidRPr="00076ED2">
        <w:rPr>
          <w:rFonts w:ascii="Arial" w:hAnsi="Arial" w:cs="Arial"/>
          <w:bCs/>
          <w:lang w:val="en-US"/>
        </w:rPr>
        <w:t xml:space="preserve"> (</w:t>
      </w:r>
      <w:r w:rsidR="00416088" w:rsidRPr="00076ED2">
        <w:rPr>
          <w:rFonts w:ascii="Arial" w:hAnsi="Arial" w:cs="Arial"/>
          <w:bCs/>
          <w:lang w:val="en-US"/>
        </w:rPr>
        <w:t>Carmen Michán</w:t>
      </w:r>
      <w:r w:rsidRPr="00076ED2">
        <w:rPr>
          <w:rFonts w:ascii="Arial" w:hAnsi="Arial" w:cs="Arial"/>
          <w:bCs/>
          <w:lang w:val="en-US"/>
        </w:rPr>
        <w:t xml:space="preserve">) </w:t>
      </w:r>
      <w:r w:rsidR="00416088" w:rsidRPr="00076ED2">
        <w:rPr>
          <w:rFonts w:ascii="Arial" w:hAnsi="Arial" w:cs="Arial"/>
          <w:bCs/>
          <w:lang w:val="en-US"/>
        </w:rPr>
        <w:t>and one member of the research teams (José Alhama) are member</w:t>
      </w:r>
      <w:r w:rsidR="00114395" w:rsidRPr="00076ED2">
        <w:rPr>
          <w:rFonts w:ascii="Arial" w:hAnsi="Arial" w:cs="Arial"/>
          <w:bCs/>
          <w:lang w:val="en-US"/>
        </w:rPr>
        <w:t xml:space="preserve"> and responsible, respectively,</w:t>
      </w:r>
      <w:r w:rsidR="00416088" w:rsidRPr="00076ED2">
        <w:rPr>
          <w:rFonts w:ascii="Arial" w:hAnsi="Arial" w:cs="Arial"/>
          <w:bCs/>
          <w:lang w:val="en-US"/>
        </w:rPr>
        <w:t xml:space="preserve"> of this</w:t>
      </w:r>
      <w:r w:rsidRPr="00076ED2">
        <w:rPr>
          <w:rFonts w:ascii="Arial" w:hAnsi="Arial" w:cs="Arial"/>
          <w:bCs/>
          <w:lang w:val="en-US"/>
        </w:rPr>
        <w:t xml:space="preserve"> Ph.D.</w:t>
      </w:r>
      <w:r w:rsidR="00114395" w:rsidRPr="00076ED2">
        <w:rPr>
          <w:rFonts w:ascii="Arial" w:hAnsi="Arial" w:cs="Arial"/>
          <w:bCs/>
          <w:lang w:val="en-US"/>
        </w:rPr>
        <w:t xml:space="preserve"> </w:t>
      </w:r>
      <w:r w:rsidRPr="00076ED2">
        <w:rPr>
          <w:rFonts w:ascii="Arial" w:hAnsi="Arial" w:cs="Arial"/>
          <w:bCs/>
          <w:lang w:val="en-US"/>
        </w:rPr>
        <w:t>program.</w:t>
      </w:r>
    </w:p>
    <w:p w14:paraId="73DF2184" w14:textId="439DEB8D" w:rsidR="00750FD4" w:rsidRPr="00076ED2" w:rsidRDefault="00750FD4" w:rsidP="00076ED2">
      <w:pPr>
        <w:spacing w:after="60" w:line="240" w:lineRule="auto"/>
        <w:jc w:val="both"/>
        <w:rPr>
          <w:rFonts w:ascii="Arial" w:hAnsi="Arial" w:cs="Arial"/>
          <w:bCs/>
          <w:lang w:val="en-US"/>
        </w:rPr>
      </w:pPr>
      <w:r w:rsidRPr="00076ED2">
        <w:rPr>
          <w:rFonts w:ascii="Arial" w:hAnsi="Arial" w:cs="Arial"/>
          <w:bCs/>
          <w:lang w:val="en-US"/>
        </w:rPr>
        <w:t>The training activities of the Ph.D. program are</w:t>
      </w:r>
      <w:r w:rsidR="000320E5" w:rsidRPr="00076ED2">
        <w:rPr>
          <w:rFonts w:ascii="Arial" w:hAnsi="Arial" w:cs="Arial"/>
          <w:bCs/>
          <w:lang w:val="en-US"/>
        </w:rPr>
        <w:t>:</w:t>
      </w:r>
      <w:r w:rsidRPr="00076ED2">
        <w:rPr>
          <w:rFonts w:ascii="Arial" w:hAnsi="Arial" w:cs="Arial"/>
          <w:bCs/>
          <w:lang w:val="en-US"/>
        </w:rPr>
        <w:t xml:space="preserve"> </w:t>
      </w:r>
      <w:r w:rsidR="000320E5" w:rsidRPr="00076ED2">
        <w:rPr>
          <w:rFonts w:ascii="Arial" w:hAnsi="Arial" w:cs="Arial"/>
          <w:bCs/>
          <w:lang w:val="en-US"/>
        </w:rPr>
        <w:t xml:space="preserve">(1) A mandatory course of legislation related to the doctorate grade. </w:t>
      </w:r>
      <w:r w:rsidR="000320E5" w:rsidRPr="00076ED2">
        <w:rPr>
          <w:rFonts w:ascii="Arial" w:hAnsi="Arial" w:cs="Arial"/>
          <w:bCs/>
        </w:rPr>
        <w:t xml:space="preserve">(2) Participation in different local, national and international specific congresses, e.g., “Congreso Científico de Investigadores en Formación eidA3-ceiA3, UCO”, “Jornadas de Divulgación de la Investigación en Biología Molecular, Celular, Genética y Biotecnología”, </w:t>
      </w:r>
      <w:r w:rsidR="006938F2" w:rsidRPr="00076ED2">
        <w:rPr>
          <w:rFonts w:ascii="Arial" w:hAnsi="Arial" w:cs="Arial"/>
          <w:bCs/>
        </w:rPr>
        <w:t>“</w:t>
      </w:r>
      <w:r w:rsidR="000320E5" w:rsidRPr="00076ED2">
        <w:rPr>
          <w:rFonts w:ascii="Arial" w:hAnsi="Arial" w:cs="Arial"/>
          <w:bCs/>
        </w:rPr>
        <w:t>Congreso de la Sociedad Española de Toxicología AETOX</w:t>
      </w:r>
      <w:r w:rsidR="006938F2" w:rsidRPr="00076ED2">
        <w:rPr>
          <w:rFonts w:ascii="Arial" w:hAnsi="Arial" w:cs="Arial"/>
          <w:bCs/>
        </w:rPr>
        <w:t>”</w:t>
      </w:r>
      <w:r w:rsidR="000320E5" w:rsidRPr="00076ED2">
        <w:rPr>
          <w:rFonts w:ascii="Arial" w:hAnsi="Arial" w:cs="Arial"/>
          <w:bCs/>
        </w:rPr>
        <w:t xml:space="preserve">, </w:t>
      </w:r>
      <w:r w:rsidR="006938F2" w:rsidRPr="00076ED2">
        <w:rPr>
          <w:rFonts w:ascii="Arial" w:hAnsi="Arial" w:cs="Arial"/>
          <w:bCs/>
        </w:rPr>
        <w:t xml:space="preserve">SETAC Europe anual meeting, </w:t>
      </w:r>
      <w:r w:rsidR="000320E5" w:rsidRPr="00076ED2">
        <w:rPr>
          <w:rFonts w:ascii="Arial" w:hAnsi="Arial" w:cs="Arial"/>
          <w:bCs/>
        </w:rPr>
        <w:t xml:space="preserve">etc. </w:t>
      </w:r>
      <w:r w:rsidR="000320E5" w:rsidRPr="00076ED2">
        <w:rPr>
          <w:rFonts w:ascii="Arial" w:hAnsi="Arial" w:cs="Arial"/>
          <w:bCs/>
          <w:lang w:val="en-US"/>
        </w:rPr>
        <w:t xml:space="preserve">(3) </w:t>
      </w:r>
      <w:r w:rsidR="006938F2" w:rsidRPr="00076ED2">
        <w:rPr>
          <w:rFonts w:ascii="Arial" w:hAnsi="Arial" w:cs="Arial"/>
          <w:bCs/>
          <w:lang w:val="en-US"/>
        </w:rPr>
        <w:t xml:space="preserve">Specific courses selected by those proposed in the doctorate program </w:t>
      </w:r>
      <w:r w:rsidRPr="00076ED2">
        <w:rPr>
          <w:rFonts w:ascii="Arial" w:hAnsi="Arial" w:cs="Arial"/>
          <w:bCs/>
          <w:lang w:val="en-US"/>
        </w:rPr>
        <w:t>distributed over a 3-year period</w:t>
      </w:r>
      <w:r w:rsidR="006938F2" w:rsidRPr="00076ED2">
        <w:rPr>
          <w:rFonts w:ascii="Arial" w:hAnsi="Arial" w:cs="Arial"/>
          <w:bCs/>
          <w:lang w:val="en-US"/>
        </w:rPr>
        <w:t>, e.g., related with specific techniques, science communication, information management, bioinformatics, etc</w:t>
      </w:r>
      <w:r w:rsidRPr="00076ED2">
        <w:rPr>
          <w:rFonts w:ascii="Arial" w:hAnsi="Arial" w:cs="Arial"/>
          <w:bCs/>
          <w:lang w:val="en-US"/>
        </w:rPr>
        <w:t>. Due to</w:t>
      </w:r>
      <w:r w:rsidR="00416088" w:rsidRPr="00076ED2">
        <w:rPr>
          <w:rFonts w:ascii="Arial" w:hAnsi="Arial" w:cs="Arial"/>
          <w:bCs/>
          <w:lang w:val="en-US"/>
        </w:rPr>
        <w:t xml:space="preserve"> </w:t>
      </w:r>
      <w:r w:rsidRPr="00076ED2">
        <w:rPr>
          <w:rFonts w:ascii="Arial" w:hAnsi="Arial" w:cs="Arial"/>
          <w:bCs/>
          <w:lang w:val="en-US"/>
        </w:rPr>
        <w:t xml:space="preserve">the objectives of the project, the Ph.D. student will be trained in analytical skills </w:t>
      </w:r>
      <w:r w:rsidR="004045BE" w:rsidRPr="00076ED2">
        <w:rPr>
          <w:rFonts w:ascii="Arial" w:hAnsi="Arial" w:cs="Arial"/>
          <w:bCs/>
          <w:lang w:val="en-US"/>
        </w:rPr>
        <w:t xml:space="preserve">and </w:t>
      </w:r>
      <w:r w:rsidR="00114395" w:rsidRPr="00076ED2">
        <w:rPr>
          <w:rFonts w:ascii="Arial" w:hAnsi="Arial" w:cs="Arial"/>
          <w:bCs/>
          <w:lang w:val="en-US"/>
        </w:rPr>
        <w:t xml:space="preserve">high throughput techniques </w:t>
      </w:r>
      <w:r w:rsidRPr="00076ED2">
        <w:rPr>
          <w:rFonts w:ascii="Arial" w:hAnsi="Arial" w:cs="Arial"/>
          <w:bCs/>
          <w:lang w:val="en-US"/>
        </w:rPr>
        <w:t>related with</w:t>
      </w:r>
      <w:r w:rsidR="00416088" w:rsidRPr="00076ED2">
        <w:rPr>
          <w:rFonts w:ascii="Arial" w:hAnsi="Arial" w:cs="Arial"/>
          <w:bCs/>
          <w:lang w:val="en-US"/>
        </w:rPr>
        <w:t xml:space="preserve"> </w:t>
      </w:r>
      <w:r w:rsidRPr="00076ED2">
        <w:rPr>
          <w:rFonts w:ascii="Arial" w:hAnsi="Arial" w:cs="Arial"/>
          <w:bCs/>
          <w:lang w:val="en-US"/>
        </w:rPr>
        <w:t>the measurement of legacy and emergent pollutants in different</w:t>
      </w:r>
      <w:r w:rsidR="004045BE" w:rsidRPr="00076ED2">
        <w:rPr>
          <w:rFonts w:ascii="Arial" w:hAnsi="Arial" w:cs="Arial"/>
          <w:bCs/>
          <w:lang w:val="en-US"/>
        </w:rPr>
        <w:t xml:space="preserve"> </w:t>
      </w:r>
      <w:r w:rsidRPr="00076ED2">
        <w:rPr>
          <w:rFonts w:ascii="Arial" w:hAnsi="Arial" w:cs="Arial"/>
          <w:bCs/>
          <w:lang w:val="en-US"/>
        </w:rPr>
        <w:t>environmental</w:t>
      </w:r>
      <w:r w:rsidR="00114395" w:rsidRPr="00076ED2">
        <w:rPr>
          <w:rFonts w:ascii="Arial" w:hAnsi="Arial" w:cs="Arial"/>
          <w:bCs/>
          <w:lang w:val="en-US"/>
        </w:rPr>
        <w:t xml:space="preserve"> </w:t>
      </w:r>
      <w:r w:rsidRPr="00076ED2">
        <w:rPr>
          <w:rFonts w:ascii="Arial" w:hAnsi="Arial" w:cs="Arial"/>
          <w:bCs/>
          <w:lang w:val="en-US"/>
        </w:rPr>
        <w:t>compartments. For the use and application of analytical techniques ICP-MS, sp-ICP-MS,</w:t>
      </w:r>
      <w:r w:rsidR="00114395" w:rsidRPr="00076ED2">
        <w:rPr>
          <w:rFonts w:ascii="Arial" w:hAnsi="Arial" w:cs="Arial"/>
          <w:bCs/>
          <w:lang w:val="en-US"/>
        </w:rPr>
        <w:t xml:space="preserve"> </w:t>
      </w:r>
      <w:r w:rsidRPr="00076ED2">
        <w:rPr>
          <w:rFonts w:ascii="Arial" w:hAnsi="Arial" w:cs="Arial"/>
          <w:bCs/>
          <w:lang w:val="en-US"/>
        </w:rPr>
        <w:t>HPLC-MS will be trained in the ICMAN-CSIC</w:t>
      </w:r>
      <w:r w:rsidR="004045BE" w:rsidRPr="00076ED2">
        <w:rPr>
          <w:rFonts w:ascii="Arial" w:hAnsi="Arial" w:cs="Arial"/>
          <w:bCs/>
          <w:lang w:val="en-US"/>
        </w:rPr>
        <w:t>,</w:t>
      </w:r>
      <w:r w:rsidRPr="00076ED2">
        <w:rPr>
          <w:rFonts w:ascii="Arial" w:hAnsi="Arial" w:cs="Arial"/>
          <w:bCs/>
          <w:lang w:val="en-US"/>
        </w:rPr>
        <w:t xml:space="preserve"> </w:t>
      </w:r>
      <w:r w:rsidR="00416088" w:rsidRPr="00076ED2">
        <w:rPr>
          <w:rFonts w:ascii="Arial" w:hAnsi="Arial" w:cs="Arial"/>
          <w:bCs/>
          <w:lang w:val="en-US"/>
        </w:rPr>
        <w:t>and for the molecular and imaging techniques plus the corresponding bioinformatic analysis in the UCO by the research team members</w:t>
      </w:r>
      <w:r w:rsidRPr="00076ED2">
        <w:rPr>
          <w:rFonts w:ascii="Arial" w:hAnsi="Arial" w:cs="Arial"/>
          <w:bCs/>
          <w:lang w:val="en-US"/>
        </w:rPr>
        <w:t xml:space="preserve">. </w:t>
      </w:r>
      <w:r w:rsidR="00416088" w:rsidRPr="00076ED2">
        <w:rPr>
          <w:rFonts w:ascii="Arial" w:hAnsi="Arial" w:cs="Arial"/>
          <w:bCs/>
          <w:lang w:val="en-US"/>
        </w:rPr>
        <w:t>It should be mentioned that the Genomic, Proteomic and Bioinformatic units of the Central Services of the UCO (SCAI-UCO) and the Mass Spectrometry and Molecular Imaging unit of the IMIBIC</w:t>
      </w:r>
      <w:r w:rsidR="000320E5" w:rsidRPr="00076ED2">
        <w:rPr>
          <w:rFonts w:ascii="Arial" w:hAnsi="Arial" w:cs="Arial"/>
          <w:bCs/>
          <w:lang w:val="en-US"/>
        </w:rPr>
        <w:t xml:space="preserve"> (UCO-FIBICO-SAS) will participate in this project and have expressed their support (see supplementary material).</w:t>
      </w:r>
      <w:r w:rsidR="00416088" w:rsidRPr="00076ED2">
        <w:rPr>
          <w:rFonts w:ascii="Arial" w:hAnsi="Arial" w:cs="Arial"/>
          <w:bCs/>
          <w:lang w:val="en-US"/>
        </w:rPr>
        <w:t xml:space="preserve"> </w:t>
      </w:r>
      <w:r w:rsidRPr="00076ED2">
        <w:rPr>
          <w:rFonts w:ascii="Arial" w:hAnsi="Arial" w:cs="Arial"/>
          <w:bCs/>
          <w:lang w:val="en-US"/>
        </w:rPr>
        <w:t>Regarding to</w:t>
      </w:r>
      <w:r w:rsidR="00416088" w:rsidRPr="00076ED2">
        <w:rPr>
          <w:rFonts w:ascii="Arial" w:hAnsi="Arial" w:cs="Arial"/>
          <w:bCs/>
          <w:lang w:val="en-US"/>
        </w:rPr>
        <w:t xml:space="preserve"> </w:t>
      </w:r>
      <w:r w:rsidRPr="00076ED2">
        <w:rPr>
          <w:rFonts w:ascii="Arial" w:hAnsi="Arial" w:cs="Arial"/>
          <w:bCs/>
          <w:lang w:val="en-US"/>
        </w:rPr>
        <w:t>the courses offer of the Ph.D. program, this is renovated each year and the selection of the</w:t>
      </w:r>
      <w:r w:rsidR="00416088" w:rsidRPr="00076ED2">
        <w:rPr>
          <w:rFonts w:ascii="Arial" w:hAnsi="Arial" w:cs="Arial"/>
          <w:bCs/>
          <w:lang w:val="en-US"/>
        </w:rPr>
        <w:t xml:space="preserve"> </w:t>
      </w:r>
      <w:r w:rsidRPr="00076ED2">
        <w:rPr>
          <w:rFonts w:ascii="Arial" w:hAnsi="Arial" w:cs="Arial"/>
          <w:bCs/>
          <w:lang w:val="en-US"/>
        </w:rPr>
        <w:t xml:space="preserve">courses will consider his/her skills in relation to the tasks project. </w:t>
      </w:r>
    </w:p>
    <w:p w14:paraId="473B4741" w14:textId="13918BC2" w:rsidR="005152B6" w:rsidRPr="00076ED2" w:rsidRDefault="00750FD4" w:rsidP="00076ED2">
      <w:pPr>
        <w:spacing w:after="60" w:line="240" w:lineRule="auto"/>
        <w:jc w:val="both"/>
        <w:rPr>
          <w:rFonts w:ascii="Arial" w:hAnsi="Arial" w:cs="Arial"/>
          <w:lang w:val="en-US"/>
        </w:rPr>
      </w:pPr>
      <w:r w:rsidRPr="00076ED2">
        <w:rPr>
          <w:rFonts w:ascii="Arial" w:hAnsi="Arial" w:cs="Arial"/>
          <w:bCs/>
          <w:lang w:val="en-US"/>
        </w:rPr>
        <w:t>In the frame of training activities -in high level international research groups- to complement</w:t>
      </w:r>
      <w:r w:rsidR="005147A5">
        <w:rPr>
          <w:rFonts w:ascii="Arial" w:hAnsi="Arial" w:cs="Arial"/>
          <w:bCs/>
          <w:lang w:val="en-US"/>
        </w:rPr>
        <w:t xml:space="preserve"> </w:t>
      </w:r>
      <w:r w:rsidRPr="00076ED2">
        <w:rPr>
          <w:rFonts w:ascii="Arial" w:hAnsi="Arial" w:cs="Arial"/>
          <w:bCs/>
          <w:lang w:val="en-US"/>
        </w:rPr>
        <w:t xml:space="preserve">his/her formation, </w:t>
      </w:r>
      <w:r w:rsidR="006938F2" w:rsidRPr="00076ED2">
        <w:rPr>
          <w:rFonts w:ascii="Arial" w:hAnsi="Arial" w:cs="Arial"/>
          <w:bCs/>
          <w:lang w:val="en-US"/>
        </w:rPr>
        <w:t>one or two</w:t>
      </w:r>
      <w:r w:rsidRPr="00076ED2">
        <w:rPr>
          <w:rFonts w:ascii="Arial" w:hAnsi="Arial" w:cs="Arial"/>
          <w:bCs/>
          <w:lang w:val="en-US"/>
        </w:rPr>
        <w:t xml:space="preserve"> stages for a period of three months have been considered:</w:t>
      </w:r>
      <w:r w:rsidR="005147A5">
        <w:rPr>
          <w:rFonts w:ascii="Arial" w:hAnsi="Arial" w:cs="Arial"/>
          <w:bCs/>
          <w:lang w:val="en-US"/>
        </w:rPr>
        <w:t xml:space="preserve"> </w:t>
      </w:r>
      <w:r w:rsidRPr="00076ED2">
        <w:rPr>
          <w:rFonts w:ascii="Arial" w:hAnsi="Arial" w:cs="Arial"/>
          <w:bCs/>
          <w:lang w:val="en-US"/>
        </w:rPr>
        <w:t xml:space="preserve">Host #1, </w:t>
      </w:r>
      <w:r w:rsidR="006938F2" w:rsidRPr="00076ED2">
        <w:rPr>
          <w:rFonts w:ascii="Arial" w:hAnsi="Arial" w:cs="Arial"/>
          <w:bCs/>
          <w:lang w:val="en-US"/>
        </w:rPr>
        <w:t>Associate Laboratory i4HB - Institute for Health and Bioeconomy, NOVA School of Science and Technology, NOVA University Lisbon</w:t>
      </w:r>
      <w:r w:rsidRPr="00076ED2">
        <w:rPr>
          <w:rFonts w:ascii="Arial" w:hAnsi="Arial" w:cs="Arial"/>
          <w:bCs/>
          <w:lang w:val="en-US"/>
        </w:rPr>
        <w:t>,</w:t>
      </w:r>
      <w:r w:rsidR="006938F2" w:rsidRPr="00076ED2">
        <w:rPr>
          <w:rFonts w:ascii="Arial" w:hAnsi="Arial" w:cs="Arial"/>
          <w:bCs/>
          <w:lang w:val="en-US"/>
        </w:rPr>
        <w:t xml:space="preserve"> </w:t>
      </w:r>
      <w:r w:rsidR="00114395" w:rsidRPr="00076ED2">
        <w:rPr>
          <w:rFonts w:ascii="Arial" w:hAnsi="Arial" w:cs="Arial"/>
          <w:bCs/>
          <w:lang w:val="en-US"/>
        </w:rPr>
        <w:t xml:space="preserve">under the supervision of </w:t>
      </w:r>
      <w:r w:rsidRPr="00076ED2">
        <w:rPr>
          <w:rFonts w:ascii="Arial" w:hAnsi="Arial" w:cs="Arial"/>
          <w:bCs/>
          <w:lang w:val="en-US"/>
        </w:rPr>
        <w:t xml:space="preserve">Prof. </w:t>
      </w:r>
      <w:r w:rsidR="006938F2" w:rsidRPr="00076ED2">
        <w:rPr>
          <w:rFonts w:ascii="Arial" w:hAnsi="Arial" w:cs="Arial"/>
          <w:bCs/>
          <w:lang w:val="en-US"/>
        </w:rPr>
        <w:t>Pedro M. Costa</w:t>
      </w:r>
      <w:r w:rsidRPr="00076ED2">
        <w:rPr>
          <w:rFonts w:ascii="Arial" w:hAnsi="Arial" w:cs="Arial"/>
          <w:bCs/>
          <w:lang w:val="en-US"/>
        </w:rPr>
        <w:t xml:space="preserve">. His research group have experience in the use of </w:t>
      </w:r>
      <w:r w:rsidR="00114395" w:rsidRPr="00076ED2">
        <w:rPr>
          <w:rFonts w:ascii="Arial" w:hAnsi="Arial" w:cs="Arial"/>
          <w:bCs/>
          <w:lang w:val="en-US"/>
        </w:rPr>
        <w:t>(tissue/organ/whole organism) spatially-resolved</w:t>
      </w:r>
      <w:r w:rsidR="006938F2" w:rsidRPr="00076ED2">
        <w:rPr>
          <w:rFonts w:ascii="Arial" w:hAnsi="Arial" w:cs="Arial"/>
          <w:bCs/>
          <w:lang w:val="en-US"/>
        </w:rPr>
        <w:t xml:space="preserve"> techniques </w:t>
      </w:r>
      <w:r w:rsidRPr="00076ED2">
        <w:rPr>
          <w:rFonts w:ascii="Arial" w:hAnsi="Arial" w:cs="Arial"/>
          <w:bCs/>
          <w:lang w:val="en-US"/>
        </w:rPr>
        <w:t xml:space="preserve">to </w:t>
      </w:r>
      <w:r w:rsidR="006938F2" w:rsidRPr="00076ED2">
        <w:rPr>
          <w:rFonts w:ascii="Arial" w:hAnsi="Arial" w:cs="Arial"/>
          <w:bCs/>
          <w:lang w:val="en-US"/>
        </w:rPr>
        <w:t xml:space="preserve">analyze </w:t>
      </w:r>
      <w:r w:rsidRPr="00076ED2">
        <w:rPr>
          <w:rFonts w:ascii="Arial" w:hAnsi="Arial" w:cs="Arial"/>
          <w:bCs/>
          <w:lang w:val="en-US"/>
        </w:rPr>
        <w:t>the response</w:t>
      </w:r>
      <w:r w:rsidR="006938F2" w:rsidRPr="00076ED2">
        <w:rPr>
          <w:rFonts w:ascii="Arial" w:hAnsi="Arial" w:cs="Arial"/>
          <w:bCs/>
          <w:lang w:val="en-US"/>
        </w:rPr>
        <w:t>s</w:t>
      </w:r>
      <w:r w:rsidRPr="00076ED2">
        <w:rPr>
          <w:rFonts w:ascii="Arial" w:hAnsi="Arial" w:cs="Arial"/>
          <w:bCs/>
          <w:lang w:val="en-US"/>
        </w:rPr>
        <w:t xml:space="preserve"> to the stressors. The stage of the Ph.D. student in this</w:t>
      </w:r>
      <w:r w:rsidR="006938F2" w:rsidRPr="00076ED2">
        <w:rPr>
          <w:rFonts w:ascii="Arial" w:hAnsi="Arial" w:cs="Arial"/>
          <w:bCs/>
          <w:lang w:val="en-US"/>
        </w:rPr>
        <w:t xml:space="preserve"> </w:t>
      </w:r>
      <w:r w:rsidRPr="00076ED2">
        <w:rPr>
          <w:rFonts w:ascii="Arial" w:hAnsi="Arial" w:cs="Arial"/>
          <w:bCs/>
          <w:lang w:val="en-US"/>
        </w:rPr>
        <w:t xml:space="preserve">research group will contribute to improve </w:t>
      </w:r>
      <w:r w:rsidR="00114395" w:rsidRPr="00076ED2">
        <w:rPr>
          <w:rFonts w:ascii="Arial" w:hAnsi="Arial" w:cs="Arial"/>
          <w:bCs/>
          <w:lang w:val="en-US"/>
        </w:rPr>
        <w:t>his/her</w:t>
      </w:r>
      <w:r w:rsidRPr="00076ED2">
        <w:rPr>
          <w:rFonts w:ascii="Arial" w:hAnsi="Arial" w:cs="Arial"/>
          <w:bCs/>
          <w:lang w:val="en-US"/>
        </w:rPr>
        <w:t xml:space="preserve"> knowledge of different techniques for </w:t>
      </w:r>
      <w:r w:rsidR="006938F2" w:rsidRPr="00076ED2">
        <w:rPr>
          <w:rFonts w:ascii="Arial" w:hAnsi="Arial" w:cs="Arial"/>
          <w:bCs/>
          <w:lang w:val="en-US"/>
        </w:rPr>
        <w:t xml:space="preserve">imaging analysis and the interpretation of the </w:t>
      </w:r>
      <w:r w:rsidR="00ED1FF5" w:rsidRPr="00076ED2">
        <w:rPr>
          <w:rFonts w:ascii="Arial" w:hAnsi="Arial" w:cs="Arial"/>
          <w:bCs/>
          <w:lang w:val="en-US"/>
        </w:rPr>
        <w:t>resulting histopathological changes</w:t>
      </w:r>
      <w:r w:rsidRPr="00076ED2">
        <w:rPr>
          <w:rFonts w:ascii="Arial" w:hAnsi="Arial" w:cs="Arial"/>
          <w:bCs/>
          <w:lang w:val="en-US"/>
        </w:rPr>
        <w:t>.</w:t>
      </w:r>
      <w:r w:rsidR="006938F2" w:rsidRPr="00076ED2">
        <w:rPr>
          <w:rFonts w:ascii="Arial" w:hAnsi="Arial" w:cs="Arial"/>
          <w:bCs/>
          <w:lang w:val="en-US"/>
        </w:rPr>
        <w:t xml:space="preserve"> This professor and two</w:t>
      </w:r>
      <w:r w:rsidR="00ED1FF5" w:rsidRPr="00076ED2">
        <w:rPr>
          <w:rFonts w:ascii="Arial" w:hAnsi="Arial" w:cs="Arial"/>
          <w:bCs/>
          <w:lang w:val="en-US"/>
        </w:rPr>
        <w:t xml:space="preserve"> members of this group will contribute directly to this project as members of the working team.</w:t>
      </w:r>
      <w:r w:rsidR="005147A5">
        <w:rPr>
          <w:rFonts w:ascii="Arial" w:hAnsi="Arial" w:cs="Arial"/>
          <w:bCs/>
          <w:lang w:val="en-US"/>
        </w:rPr>
        <w:t xml:space="preserve"> </w:t>
      </w:r>
      <w:r w:rsidRPr="00076ED2">
        <w:rPr>
          <w:rFonts w:ascii="Arial" w:hAnsi="Arial" w:cs="Arial"/>
          <w:bCs/>
          <w:lang w:val="en-US"/>
        </w:rPr>
        <w:t xml:space="preserve">Host #2, Maastricht </w:t>
      </w:r>
      <w:proofErr w:type="spellStart"/>
      <w:r w:rsidRPr="00076ED2">
        <w:rPr>
          <w:rFonts w:ascii="Arial" w:hAnsi="Arial" w:cs="Arial"/>
          <w:bCs/>
          <w:lang w:val="en-US"/>
        </w:rPr>
        <w:t>MultiModal</w:t>
      </w:r>
      <w:proofErr w:type="spellEnd"/>
      <w:r w:rsidRPr="00076ED2">
        <w:rPr>
          <w:rFonts w:ascii="Arial" w:hAnsi="Arial" w:cs="Arial"/>
          <w:bCs/>
          <w:lang w:val="en-US"/>
        </w:rPr>
        <w:t xml:space="preserve"> Molecular Imaging (M4I) institute, Maastricht University, </w:t>
      </w:r>
      <w:r w:rsidR="00114395" w:rsidRPr="00076ED2">
        <w:rPr>
          <w:rFonts w:ascii="Arial" w:hAnsi="Arial" w:cs="Arial"/>
          <w:bCs/>
          <w:lang w:val="en-US"/>
        </w:rPr>
        <w:t xml:space="preserve">under the supervision of </w:t>
      </w:r>
      <w:r w:rsidRPr="00076ED2">
        <w:rPr>
          <w:rFonts w:ascii="Arial" w:hAnsi="Arial" w:cs="Arial"/>
          <w:bCs/>
          <w:lang w:val="en-US"/>
        </w:rPr>
        <w:t>Dr</w:t>
      </w:r>
      <w:r w:rsidR="00114395" w:rsidRPr="00076ED2">
        <w:rPr>
          <w:rFonts w:ascii="Arial" w:hAnsi="Arial" w:cs="Arial"/>
          <w:bCs/>
          <w:lang w:val="en-US"/>
        </w:rPr>
        <w:t xml:space="preserve"> </w:t>
      </w:r>
      <w:r w:rsidRPr="00076ED2">
        <w:rPr>
          <w:rFonts w:ascii="Arial" w:hAnsi="Arial" w:cs="Arial"/>
          <w:bCs/>
          <w:lang w:val="en-US"/>
        </w:rPr>
        <w:t xml:space="preserve">Tiffany Porta and Dr. Berta Cillero-Pastor. This group is leader in </w:t>
      </w:r>
      <w:r w:rsidRPr="00076ED2">
        <w:rPr>
          <w:rFonts w:ascii="Arial" w:hAnsi="Arial" w:cs="Arial"/>
          <w:bCs/>
          <w:lang w:val="en-US"/>
        </w:rPr>
        <w:lastRenderedPageBreak/>
        <w:t>the MSI imaging fields and</w:t>
      </w:r>
      <w:r w:rsidR="00ED1FF5" w:rsidRPr="00076ED2">
        <w:rPr>
          <w:rFonts w:ascii="Arial" w:hAnsi="Arial" w:cs="Arial"/>
          <w:bCs/>
          <w:lang w:val="en-US"/>
        </w:rPr>
        <w:t xml:space="preserve"> </w:t>
      </w:r>
      <w:r w:rsidRPr="00076ED2">
        <w:rPr>
          <w:rFonts w:ascii="Arial" w:hAnsi="Arial" w:cs="Arial"/>
          <w:bCs/>
          <w:lang w:val="en-US"/>
        </w:rPr>
        <w:t>provides the opportunity to gain insights on different aspects, including instrumental</w:t>
      </w:r>
      <w:r w:rsidR="00114395" w:rsidRPr="00076ED2">
        <w:rPr>
          <w:rFonts w:ascii="Arial" w:hAnsi="Arial" w:cs="Arial"/>
          <w:bCs/>
          <w:lang w:val="en-US"/>
        </w:rPr>
        <w:t xml:space="preserve"> </w:t>
      </w:r>
      <w:r w:rsidRPr="00076ED2">
        <w:rPr>
          <w:rFonts w:ascii="Arial" w:hAnsi="Arial" w:cs="Arial"/>
          <w:bCs/>
          <w:lang w:val="en-US"/>
        </w:rPr>
        <w:t>development, sample preparation and quantification.</w:t>
      </w:r>
    </w:p>
    <w:p w14:paraId="40765324" w14:textId="77777777" w:rsidR="00750FD4" w:rsidRPr="00076ED2" w:rsidRDefault="00750FD4" w:rsidP="00076ED2">
      <w:pPr>
        <w:pStyle w:val="Prrafodelista"/>
        <w:spacing w:after="60" w:line="240" w:lineRule="auto"/>
        <w:ind w:left="0"/>
        <w:contextualSpacing w:val="0"/>
        <w:jc w:val="both"/>
        <w:rPr>
          <w:rFonts w:ascii="Arial" w:hAnsi="Arial" w:cs="Arial"/>
          <w:b/>
          <w:lang w:val="en-US"/>
        </w:rPr>
      </w:pPr>
    </w:p>
    <w:p w14:paraId="0E5726C0" w14:textId="77777777" w:rsidR="00750FD4" w:rsidRPr="00076ED2" w:rsidRDefault="00750FD4" w:rsidP="00076ED2">
      <w:pPr>
        <w:spacing w:after="60" w:line="240" w:lineRule="auto"/>
        <w:jc w:val="both"/>
        <w:rPr>
          <w:rFonts w:ascii="Arial" w:hAnsi="Arial" w:cs="Arial"/>
          <w:b/>
        </w:rPr>
      </w:pPr>
    </w:p>
    <w:sectPr w:rsidR="00750FD4" w:rsidRPr="00076ED2" w:rsidSect="00FF2B14">
      <w:headerReference w:type="default" r:id="rId10"/>
      <w:footerReference w:type="default" r:id="rId11"/>
      <w:headerReference w:type="first" r:id="rId12"/>
      <w:footerReference w:type="first" r:id="rId13"/>
      <w:pgSz w:w="11906" w:h="16838" w:code="9"/>
      <w:pgMar w:top="851" w:right="1418" w:bottom="851" w:left="1418" w:header="113" w:footer="170" w:gutter="0"/>
      <w:pgNumType w:start="1"/>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8941" w16cex:dateUtc="2023-01-24T15:43:00Z"/>
  <w16cex:commentExtensible w16cex:durableId="277CA919" w16cex:dateUtc="2023-01-26T06: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CE076" w14:textId="77777777" w:rsidR="00592E95" w:rsidRDefault="00592E95" w:rsidP="00B45F1A">
      <w:pPr>
        <w:spacing w:after="0" w:line="240" w:lineRule="auto"/>
      </w:pPr>
      <w:r>
        <w:separator/>
      </w:r>
    </w:p>
  </w:endnote>
  <w:endnote w:type="continuationSeparator" w:id="0">
    <w:p w14:paraId="40D8EABD" w14:textId="77777777" w:rsidR="00592E95" w:rsidRDefault="00592E95"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VJJQN+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D7B" w14:textId="2ED9D1A0" w:rsidR="001C7D7F" w:rsidRPr="00FF2B14" w:rsidRDefault="00FF2B14" w:rsidP="00FF2B14">
    <w:pPr>
      <w:pStyle w:val="Piedepgina"/>
      <w:jc w:val="center"/>
    </w:pPr>
    <w:r w:rsidRPr="00A81C0F">
      <w:rPr>
        <w:rFonts w:ascii="Arial" w:hAnsi="Arial" w:cs="Arial"/>
        <w:b/>
        <w:bCs/>
        <w:color w:val="808080" w:themeColor="background1" w:themeShade="80"/>
        <w:szCs w:val="16"/>
      </w:rPr>
      <w:t xml:space="preserve">Pag </w:t>
    </w:r>
    <w:r w:rsidRPr="00A81C0F">
      <w:rPr>
        <w:rFonts w:ascii="Arial" w:hAnsi="Arial" w:cs="Arial"/>
        <w:b/>
        <w:bCs/>
        <w:color w:val="808080" w:themeColor="background1" w:themeShade="80"/>
        <w:szCs w:val="16"/>
      </w:rPr>
      <w:fldChar w:fldCharType="begin"/>
    </w:r>
    <w:r w:rsidRPr="00A81C0F">
      <w:rPr>
        <w:rFonts w:ascii="Arial" w:hAnsi="Arial" w:cs="Arial"/>
        <w:b/>
        <w:bCs/>
        <w:color w:val="808080" w:themeColor="background1" w:themeShade="80"/>
        <w:szCs w:val="16"/>
      </w:rPr>
      <w:instrText xml:space="preserve"> PAGE   \* MERGEFORMAT </w:instrText>
    </w:r>
    <w:r w:rsidRPr="00A81C0F">
      <w:rPr>
        <w:rFonts w:ascii="Arial" w:hAnsi="Arial" w:cs="Arial"/>
        <w:b/>
        <w:bCs/>
        <w:color w:val="808080" w:themeColor="background1" w:themeShade="80"/>
        <w:szCs w:val="16"/>
      </w:rPr>
      <w:fldChar w:fldCharType="separate"/>
    </w:r>
    <w:r w:rsidR="007911C4">
      <w:rPr>
        <w:rFonts w:ascii="Arial" w:hAnsi="Arial" w:cs="Arial"/>
        <w:b/>
        <w:bCs/>
        <w:noProof/>
        <w:color w:val="808080" w:themeColor="background1" w:themeShade="80"/>
        <w:szCs w:val="16"/>
      </w:rPr>
      <w:t>3</w:t>
    </w:r>
    <w:r w:rsidRPr="00A81C0F">
      <w:rPr>
        <w:rFonts w:ascii="Arial" w:hAnsi="Arial" w:cs="Arial"/>
        <w:b/>
        <w:bCs/>
        <w:color w:val="808080" w:themeColor="background1" w:themeShade="80"/>
        <w:szCs w:val="16"/>
      </w:rPr>
      <w:fldChar w:fldCharType="end"/>
    </w:r>
    <w:r w:rsidRPr="00A81C0F">
      <w:rPr>
        <w:rFonts w:ascii="Arial" w:hAnsi="Arial" w:cs="Arial"/>
        <w:b/>
        <w:bCs/>
        <w:color w:val="808080" w:themeColor="background1" w:themeShade="80"/>
        <w:szCs w:val="16"/>
      </w:rPr>
      <w:t xml:space="preserve"> de </w:t>
    </w:r>
    <w:r w:rsidRPr="00A81C0F">
      <w:rPr>
        <w:rFonts w:ascii="Arial" w:hAnsi="Arial" w:cs="Arial"/>
        <w:b/>
        <w:bCs/>
        <w:color w:val="808080" w:themeColor="background1" w:themeShade="80"/>
        <w:szCs w:val="16"/>
      </w:rPr>
      <w:fldChar w:fldCharType="begin"/>
    </w:r>
    <w:r w:rsidRPr="00A81C0F">
      <w:rPr>
        <w:rFonts w:ascii="Arial" w:hAnsi="Arial" w:cs="Arial"/>
        <w:b/>
        <w:bCs/>
        <w:color w:val="808080" w:themeColor="background1" w:themeShade="80"/>
        <w:szCs w:val="16"/>
      </w:rPr>
      <w:instrText xml:space="preserve"> NUMPAGES  \* Arabic  \* MERGEFORMAT </w:instrText>
    </w:r>
    <w:r w:rsidRPr="00A81C0F">
      <w:rPr>
        <w:rFonts w:ascii="Arial" w:hAnsi="Arial" w:cs="Arial"/>
        <w:b/>
        <w:bCs/>
        <w:color w:val="808080" w:themeColor="background1" w:themeShade="80"/>
        <w:szCs w:val="16"/>
      </w:rPr>
      <w:fldChar w:fldCharType="separate"/>
    </w:r>
    <w:r w:rsidR="007911C4">
      <w:rPr>
        <w:rFonts w:ascii="Arial" w:hAnsi="Arial" w:cs="Arial"/>
        <w:b/>
        <w:bCs/>
        <w:noProof/>
        <w:color w:val="808080" w:themeColor="background1" w:themeShade="80"/>
        <w:szCs w:val="16"/>
      </w:rPr>
      <w:t>3</w:t>
    </w:r>
    <w:r w:rsidRPr="00A81C0F">
      <w:rPr>
        <w:rFonts w:ascii="Arial" w:hAnsi="Arial" w:cs="Arial"/>
        <w:b/>
        <w:bCs/>
        <w:color w:val="808080" w:themeColor="background1" w:themeShade="8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D984" w14:textId="7638D24A" w:rsidR="00311197" w:rsidRPr="002B4173" w:rsidRDefault="002B4173" w:rsidP="002B4173">
    <w:pPr>
      <w:pStyle w:val="Piedepgina"/>
      <w:jc w:val="center"/>
    </w:pPr>
    <w:r w:rsidRPr="00A81C0F">
      <w:rPr>
        <w:rFonts w:ascii="Arial" w:hAnsi="Arial" w:cs="Arial"/>
        <w:b/>
        <w:bCs/>
        <w:color w:val="808080" w:themeColor="background1" w:themeShade="80"/>
        <w:szCs w:val="16"/>
      </w:rPr>
      <w:t xml:space="preserve">Pag </w:t>
    </w:r>
    <w:r w:rsidRPr="00A81C0F">
      <w:rPr>
        <w:rFonts w:ascii="Arial" w:hAnsi="Arial" w:cs="Arial"/>
        <w:b/>
        <w:bCs/>
        <w:color w:val="808080" w:themeColor="background1" w:themeShade="80"/>
        <w:szCs w:val="16"/>
      </w:rPr>
      <w:fldChar w:fldCharType="begin"/>
    </w:r>
    <w:r w:rsidRPr="00A81C0F">
      <w:rPr>
        <w:rFonts w:ascii="Arial" w:hAnsi="Arial" w:cs="Arial"/>
        <w:b/>
        <w:bCs/>
        <w:color w:val="808080" w:themeColor="background1" w:themeShade="80"/>
        <w:szCs w:val="16"/>
      </w:rPr>
      <w:instrText xml:space="preserve"> PAGE   \* MERGEFORMAT </w:instrText>
    </w:r>
    <w:r w:rsidRPr="00A81C0F">
      <w:rPr>
        <w:rFonts w:ascii="Arial" w:hAnsi="Arial" w:cs="Arial"/>
        <w:b/>
        <w:bCs/>
        <w:color w:val="808080" w:themeColor="background1" w:themeShade="80"/>
        <w:szCs w:val="16"/>
      </w:rPr>
      <w:fldChar w:fldCharType="separate"/>
    </w:r>
    <w:r w:rsidR="007911C4">
      <w:rPr>
        <w:rFonts w:ascii="Arial" w:hAnsi="Arial" w:cs="Arial"/>
        <w:b/>
        <w:bCs/>
        <w:noProof/>
        <w:color w:val="808080" w:themeColor="background1" w:themeShade="80"/>
        <w:szCs w:val="16"/>
      </w:rPr>
      <w:t>1</w:t>
    </w:r>
    <w:r w:rsidRPr="00A81C0F">
      <w:rPr>
        <w:rFonts w:ascii="Arial" w:hAnsi="Arial" w:cs="Arial"/>
        <w:b/>
        <w:bCs/>
        <w:color w:val="808080" w:themeColor="background1" w:themeShade="80"/>
        <w:szCs w:val="16"/>
      </w:rPr>
      <w:fldChar w:fldCharType="end"/>
    </w:r>
    <w:r w:rsidRPr="00A81C0F">
      <w:rPr>
        <w:rFonts w:ascii="Arial" w:hAnsi="Arial" w:cs="Arial"/>
        <w:b/>
        <w:bCs/>
        <w:color w:val="808080" w:themeColor="background1" w:themeShade="80"/>
        <w:szCs w:val="16"/>
      </w:rPr>
      <w:t xml:space="preserve"> de </w:t>
    </w:r>
    <w:r w:rsidRPr="00A81C0F">
      <w:rPr>
        <w:rFonts w:ascii="Arial" w:hAnsi="Arial" w:cs="Arial"/>
        <w:b/>
        <w:bCs/>
        <w:color w:val="808080" w:themeColor="background1" w:themeShade="80"/>
        <w:szCs w:val="16"/>
      </w:rPr>
      <w:fldChar w:fldCharType="begin"/>
    </w:r>
    <w:r w:rsidRPr="00A81C0F">
      <w:rPr>
        <w:rFonts w:ascii="Arial" w:hAnsi="Arial" w:cs="Arial"/>
        <w:b/>
        <w:bCs/>
        <w:color w:val="808080" w:themeColor="background1" w:themeShade="80"/>
        <w:szCs w:val="16"/>
      </w:rPr>
      <w:instrText xml:space="preserve"> NUMPAGES  \* Arabic  \* MERGEFORMAT </w:instrText>
    </w:r>
    <w:r w:rsidRPr="00A81C0F">
      <w:rPr>
        <w:rFonts w:ascii="Arial" w:hAnsi="Arial" w:cs="Arial"/>
        <w:b/>
        <w:bCs/>
        <w:color w:val="808080" w:themeColor="background1" w:themeShade="80"/>
        <w:szCs w:val="16"/>
      </w:rPr>
      <w:fldChar w:fldCharType="separate"/>
    </w:r>
    <w:r w:rsidR="007911C4">
      <w:rPr>
        <w:rFonts w:ascii="Arial" w:hAnsi="Arial" w:cs="Arial"/>
        <w:b/>
        <w:bCs/>
        <w:noProof/>
        <w:color w:val="808080" w:themeColor="background1" w:themeShade="80"/>
        <w:szCs w:val="16"/>
      </w:rPr>
      <w:t>3</w:t>
    </w:r>
    <w:r w:rsidRPr="00A81C0F">
      <w:rPr>
        <w:rFonts w:ascii="Arial" w:hAnsi="Arial" w:cs="Arial"/>
        <w:b/>
        <w:bCs/>
        <w:color w:val="808080" w:themeColor="background1" w:themeShade="8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22E8" w14:textId="77777777" w:rsidR="00592E95" w:rsidRDefault="00592E95" w:rsidP="00B45F1A">
      <w:pPr>
        <w:spacing w:after="0" w:line="240" w:lineRule="auto"/>
      </w:pPr>
      <w:r>
        <w:separator/>
      </w:r>
    </w:p>
  </w:footnote>
  <w:footnote w:type="continuationSeparator" w:id="0">
    <w:p w14:paraId="4F72EC38" w14:textId="77777777" w:rsidR="00592E95" w:rsidRDefault="00592E95"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2B5F" w14:textId="77777777" w:rsidR="00A04DDF" w:rsidRPr="0005365B" w:rsidRDefault="0005365B" w:rsidP="0005365B">
    <w:pPr>
      <w:pStyle w:val="Encabezado"/>
      <w:jc w:val="right"/>
    </w:pPr>
    <w:r>
      <w:rPr>
        <w:noProof/>
        <w:lang w:eastAsia="es-ES"/>
      </w:rPr>
      <w:drawing>
        <wp:inline distT="0" distB="0" distL="0" distR="0" wp14:anchorId="2ECAD6B5" wp14:editId="369BA503">
          <wp:extent cx="306000" cy="568800"/>
          <wp:effectExtent l="0" t="0" r="0" b="317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00" cy="5688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33" w:type="dxa"/>
      <w:tblInd w:w="-567" w:type="dxa"/>
      <w:tblLayout w:type="fixed"/>
      <w:tblLook w:val="04A0" w:firstRow="1" w:lastRow="0" w:firstColumn="1" w:lastColumn="0" w:noHBand="0" w:noVBand="1"/>
    </w:tblPr>
    <w:tblGrid>
      <w:gridCol w:w="4536"/>
      <w:gridCol w:w="1559"/>
      <w:gridCol w:w="6038"/>
    </w:tblGrid>
    <w:tr w:rsidR="00FE6E28" w:rsidRPr="00BA3BD4" w14:paraId="039CF018" w14:textId="77777777" w:rsidTr="002B4173">
      <w:trPr>
        <w:trHeight w:val="851"/>
      </w:trPr>
      <w:tc>
        <w:tcPr>
          <w:tcW w:w="4536" w:type="dxa"/>
          <w:vAlign w:val="center"/>
        </w:tcPr>
        <w:p w14:paraId="3FCB8B2B" w14:textId="77777777" w:rsidR="00FE6E28" w:rsidRPr="00BA3BD4" w:rsidRDefault="00FE6E28" w:rsidP="00FE6E28">
          <w:pPr>
            <w:pStyle w:val="Encabezado"/>
            <w:ind w:left="356" w:firstLine="108"/>
            <w:rPr>
              <w:rFonts w:ascii="Arial" w:hAnsi="Arial" w:cs="Arial"/>
              <w:sz w:val="16"/>
              <w:szCs w:val="16"/>
            </w:rPr>
          </w:pPr>
          <w:r>
            <w:rPr>
              <w:rFonts w:ascii="Arial" w:hAnsi="Arial" w:cs="Arial"/>
              <w:noProof/>
              <w:color w:val="17365D"/>
              <w:sz w:val="20"/>
              <w:szCs w:val="20"/>
              <w:lang w:eastAsia="es-ES"/>
            </w:rPr>
            <w:drawing>
              <wp:inline distT="0" distB="0" distL="0" distR="0" wp14:anchorId="36B37441" wp14:editId="40C9BD1F">
                <wp:extent cx="1317600" cy="532800"/>
                <wp:effectExtent l="0" t="0" r="0" b="635"/>
                <wp:docPr id="39" name="Imagen 39" descr="cid:image001.jpg@01D5E1AE.6235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id:image001.jpg@01D5E1AE.6235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7600" cy="532800"/>
                        </a:xfrm>
                        <a:prstGeom prst="rect">
                          <a:avLst/>
                        </a:prstGeom>
                        <a:noFill/>
                        <a:ln>
                          <a:noFill/>
                        </a:ln>
                      </pic:spPr>
                    </pic:pic>
                  </a:graphicData>
                </a:graphic>
              </wp:inline>
            </w:drawing>
          </w:r>
        </w:p>
      </w:tc>
      <w:tc>
        <w:tcPr>
          <w:tcW w:w="1559" w:type="dxa"/>
          <w:vAlign w:val="center"/>
        </w:tcPr>
        <w:p w14:paraId="7EA6C49D" w14:textId="77777777" w:rsidR="00FE6E28" w:rsidRPr="002B4173" w:rsidRDefault="00FE6E28" w:rsidP="00FE6E28">
          <w:pPr>
            <w:spacing w:after="0" w:line="240" w:lineRule="auto"/>
            <w:ind w:left="202" w:hanging="202"/>
            <w:rPr>
              <w:rFonts w:ascii="Arial" w:hAnsi="Arial" w:cs="Arial"/>
              <w:sz w:val="6"/>
              <w:szCs w:val="6"/>
            </w:rPr>
          </w:pPr>
        </w:p>
        <w:p w14:paraId="5ED1ACA0" w14:textId="3244AFFD" w:rsidR="00FE6E28" w:rsidRPr="00BA3BD4" w:rsidRDefault="00395C6B" w:rsidP="00FE6E28">
          <w:pPr>
            <w:spacing w:after="40" w:line="240" w:lineRule="auto"/>
            <w:rPr>
              <w:rFonts w:ascii="Arial" w:hAnsi="Arial" w:cs="Arial"/>
              <w:sz w:val="16"/>
              <w:szCs w:val="16"/>
            </w:rPr>
          </w:pPr>
          <w:r>
            <w:rPr>
              <w:noProof/>
            </w:rPr>
            <w:object w:dxaOrig="1620" w:dyaOrig="1440" w14:anchorId="5FEB3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pt;height:37pt;mso-width-percent:0;mso-height-percent:0;mso-width-percent:0;mso-height-percent:0">
                <v:imagedata r:id="rId3" o:title=""/>
              </v:shape>
              <o:OLEObject Type="Embed" ProgID="PBrush" ShapeID="_x0000_i1025" DrawAspect="Content" ObjectID="_1754726135" r:id="rId4"/>
            </w:object>
          </w:r>
        </w:p>
      </w:tc>
      <w:tc>
        <w:tcPr>
          <w:tcW w:w="6038" w:type="dxa"/>
          <w:vAlign w:val="center"/>
        </w:tcPr>
        <w:p w14:paraId="2CD85E0D" w14:textId="77777777" w:rsidR="00FE6E28" w:rsidRPr="00BA3BD4" w:rsidRDefault="00FE6E28" w:rsidP="00FE6E28">
          <w:pPr>
            <w:spacing w:after="0" w:line="240" w:lineRule="auto"/>
            <w:ind w:right="2817"/>
            <w:jc w:val="right"/>
            <w:rPr>
              <w:rFonts w:ascii="Arial" w:hAnsi="Arial" w:cs="Arial"/>
              <w:sz w:val="16"/>
              <w:szCs w:val="16"/>
            </w:rPr>
          </w:pPr>
          <w:r w:rsidRPr="007E4E98">
            <w:rPr>
              <w:rFonts w:ascii="Arial" w:hAnsi="Arial" w:cs="Arial"/>
              <w:noProof/>
              <w:sz w:val="16"/>
              <w:szCs w:val="16"/>
              <w:lang w:eastAsia="es-ES"/>
            </w:rPr>
            <w:drawing>
              <wp:inline distT="0" distB="0" distL="0" distR="0" wp14:anchorId="459821B9" wp14:editId="0BB21D71">
                <wp:extent cx="370800" cy="511200"/>
                <wp:effectExtent l="0" t="0" r="0" b="3175"/>
                <wp:docPr id="40" name="Imagen 40" descr="C:\Users\nahia.aragon\AppData\Local\Microsoft\Windows\Temporary Internet Files\Content.Outlook\GFPFQIJJ\Logo_AEI_sin_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hia.aragon\AppData\Local\Microsoft\Windows\Temporary Internet Files\Content.Outlook\GFPFQIJJ\Logo_AEI_sin_fond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800" cy="511200"/>
                        </a:xfrm>
                        <a:prstGeom prst="rect">
                          <a:avLst/>
                        </a:prstGeom>
                        <a:noFill/>
                        <a:ln>
                          <a:noFill/>
                        </a:ln>
                      </pic:spPr>
                    </pic:pic>
                  </a:graphicData>
                </a:graphic>
              </wp:inline>
            </w:drawing>
          </w:r>
        </w:p>
      </w:tc>
    </w:tr>
  </w:tbl>
  <w:p w14:paraId="33012B8F" w14:textId="5C2C5FF9" w:rsidR="0005365B" w:rsidRPr="002B4173" w:rsidRDefault="0005365B" w:rsidP="00FE6E28">
    <w:pPr>
      <w:pStyle w:val="Encabezad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0C4A2E"/>
    <w:multiLevelType w:val="hybridMultilevel"/>
    <w:tmpl w:val="9BE66616"/>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EAB1642"/>
    <w:multiLevelType w:val="hybridMultilevel"/>
    <w:tmpl w:val="4B44CF88"/>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F614E21"/>
    <w:multiLevelType w:val="multilevel"/>
    <w:tmpl w:val="C5FE3866"/>
    <w:lvl w:ilvl="0">
      <w:start w:val="1"/>
      <w:numFmt w:val="decimal"/>
      <w:lvlText w:val="%1."/>
      <w:lvlJc w:val="left"/>
      <w:pPr>
        <w:ind w:left="644" w:hanging="360"/>
      </w:pPr>
      <w:rPr>
        <w:rFonts w:hint="default"/>
        <w:b/>
        <w:bCs/>
        <w:color w:val="auto"/>
        <w:sz w:val="24"/>
        <w:szCs w:val="24"/>
      </w:rPr>
    </w:lvl>
    <w:lvl w:ilvl="1">
      <w:start w:val="1"/>
      <w:numFmt w:val="decimal"/>
      <w:isLgl/>
      <w:lvlText w:val="%1.%2."/>
      <w:lvlJc w:val="left"/>
      <w:pPr>
        <w:ind w:left="862"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1"/>
  </w:num>
  <w:num w:numId="5">
    <w:abstractNumId w:val="3"/>
  </w:num>
  <w:num w:numId="6">
    <w:abstractNumId w:val="0"/>
  </w:num>
  <w:num w:numId="7">
    <w:abstractNumId w:val="16"/>
  </w:num>
  <w:num w:numId="8">
    <w:abstractNumId w:val="23"/>
  </w:num>
  <w:num w:numId="9">
    <w:abstractNumId w:val="19"/>
  </w:num>
  <w:num w:numId="10">
    <w:abstractNumId w:val="2"/>
  </w:num>
  <w:num w:numId="11">
    <w:abstractNumId w:val="5"/>
  </w:num>
  <w:num w:numId="12">
    <w:abstractNumId w:val="4"/>
  </w:num>
  <w:num w:numId="13">
    <w:abstractNumId w:val="12"/>
  </w:num>
  <w:num w:numId="14">
    <w:abstractNumId w:val="6"/>
  </w:num>
  <w:num w:numId="15">
    <w:abstractNumId w:val="13"/>
  </w:num>
  <w:num w:numId="16">
    <w:abstractNumId w:val="21"/>
  </w:num>
  <w:num w:numId="17">
    <w:abstractNumId w:val="10"/>
  </w:num>
  <w:num w:numId="18">
    <w:abstractNumId w:val="7"/>
  </w:num>
  <w:num w:numId="19">
    <w:abstractNumId w:val="20"/>
  </w:num>
  <w:num w:numId="20">
    <w:abstractNumId w:val="11"/>
  </w:num>
  <w:num w:numId="21">
    <w:abstractNumId w:val="22"/>
  </w:num>
  <w:num w:numId="22">
    <w:abstractNumId w:val="15"/>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ED"/>
    <w:rsid w:val="000037A1"/>
    <w:rsid w:val="00007D14"/>
    <w:rsid w:val="00011C4B"/>
    <w:rsid w:val="000121F5"/>
    <w:rsid w:val="000175A6"/>
    <w:rsid w:val="000300ED"/>
    <w:rsid w:val="000320E5"/>
    <w:rsid w:val="000330F1"/>
    <w:rsid w:val="0003582D"/>
    <w:rsid w:val="00035EEF"/>
    <w:rsid w:val="00047818"/>
    <w:rsid w:val="0005365B"/>
    <w:rsid w:val="000565FB"/>
    <w:rsid w:val="00062DC5"/>
    <w:rsid w:val="0006425C"/>
    <w:rsid w:val="00064468"/>
    <w:rsid w:val="00073315"/>
    <w:rsid w:val="00073686"/>
    <w:rsid w:val="00076ED2"/>
    <w:rsid w:val="00083105"/>
    <w:rsid w:val="000906AE"/>
    <w:rsid w:val="000917FA"/>
    <w:rsid w:val="000A5E4F"/>
    <w:rsid w:val="000A67C3"/>
    <w:rsid w:val="000A70C7"/>
    <w:rsid w:val="000B0AF4"/>
    <w:rsid w:val="000B1725"/>
    <w:rsid w:val="000B4ACC"/>
    <w:rsid w:val="000C07D0"/>
    <w:rsid w:val="000C07FB"/>
    <w:rsid w:val="000C0E82"/>
    <w:rsid w:val="000D1672"/>
    <w:rsid w:val="000D5C19"/>
    <w:rsid w:val="000E4580"/>
    <w:rsid w:val="000E4D15"/>
    <w:rsid w:val="000E4DF7"/>
    <w:rsid w:val="000E72FA"/>
    <w:rsid w:val="000F52DA"/>
    <w:rsid w:val="000F7AE3"/>
    <w:rsid w:val="00106457"/>
    <w:rsid w:val="0011323D"/>
    <w:rsid w:val="00114395"/>
    <w:rsid w:val="00115352"/>
    <w:rsid w:val="00120F6F"/>
    <w:rsid w:val="00125B6C"/>
    <w:rsid w:val="00126064"/>
    <w:rsid w:val="00142C8E"/>
    <w:rsid w:val="00146D1C"/>
    <w:rsid w:val="001501D9"/>
    <w:rsid w:val="00150C43"/>
    <w:rsid w:val="00152E3E"/>
    <w:rsid w:val="00153FAC"/>
    <w:rsid w:val="00154272"/>
    <w:rsid w:val="00163A55"/>
    <w:rsid w:val="001730F7"/>
    <w:rsid w:val="00176615"/>
    <w:rsid w:val="00180154"/>
    <w:rsid w:val="001851A4"/>
    <w:rsid w:val="001855EF"/>
    <w:rsid w:val="001916E0"/>
    <w:rsid w:val="00194299"/>
    <w:rsid w:val="001B56E2"/>
    <w:rsid w:val="001C52F9"/>
    <w:rsid w:val="001C7D7F"/>
    <w:rsid w:val="001D699A"/>
    <w:rsid w:val="001E1584"/>
    <w:rsid w:val="001E5D34"/>
    <w:rsid w:val="001F3DEC"/>
    <w:rsid w:val="001F5C9D"/>
    <w:rsid w:val="002021DA"/>
    <w:rsid w:val="002028ED"/>
    <w:rsid w:val="00213C15"/>
    <w:rsid w:val="00226DE2"/>
    <w:rsid w:val="00236852"/>
    <w:rsid w:val="00236DD5"/>
    <w:rsid w:val="00237A11"/>
    <w:rsid w:val="00241069"/>
    <w:rsid w:val="00244DEC"/>
    <w:rsid w:val="002471DB"/>
    <w:rsid w:val="0025348E"/>
    <w:rsid w:val="00255B1F"/>
    <w:rsid w:val="002616ED"/>
    <w:rsid w:val="00262803"/>
    <w:rsid w:val="00275D9E"/>
    <w:rsid w:val="00276A9E"/>
    <w:rsid w:val="002832FA"/>
    <w:rsid w:val="00293C64"/>
    <w:rsid w:val="002A02D4"/>
    <w:rsid w:val="002A155A"/>
    <w:rsid w:val="002B4173"/>
    <w:rsid w:val="002B5B25"/>
    <w:rsid w:val="002C06FB"/>
    <w:rsid w:val="002C4122"/>
    <w:rsid w:val="002C798E"/>
    <w:rsid w:val="002D19AC"/>
    <w:rsid w:val="002D35B6"/>
    <w:rsid w:val="002F0FBD"/>
    <w:rsid w:val="002F3365"/>
    <w:rsid w:val="003041F0"/>
    <w:rsid w:val="00311197"/>
    <w:rsid w:val="00311498"/>
    <w:rsid w:val="0031268F"/>
    <w:rsid w:val="00312D33"/>
    <w:rsid w:val="00317BDC"/>
    <w:rsid w:val="00320A4F"/>
    <w:rsid w:val="0032450B"/>
    <w:rsid w:val="0033340E"/>
    <w:rsid w:val="00335B10"/>
    <w:rsid w:val="00335F1C"/>
    <w:rsid w:val="003370A0"/>
    <w:rsid w:val="003407B6"/>
    <w:rsid w:val="00355B45"/>
    <w:rsid w:val="0036367E"/>
    <w:rsid w:val="00364522"/>
    <w:rsid w:val="00365D7A"/>
    <w:rsid w:val="00372FDB"/>
    <w:rsid w:val="00375201"/>
    <w:rsid w:val="00382D45"/>
    <w:rsid w:val="00383BA4"/>
    <w:rsid w:val="00395C6B"/>
    <w:rsid w:val="003A1BB3"/>
    <w:rsid w:val="003A6044"/>
    <w:rsid w:val="003A7840"/>
    <w:rsid w:val="003B0D25"/>
    <w:rsid w:val="003D65B5"/>
    <w:rsid w:val="003E0AEF"/>
    <w:rsid w:val="003E79C0"/>
    <w:rsid w:val="003F40D0"/>
    <w:rsid w:val="004006B5"/>
    <w:rsid w:val="00403AE0"/>
    <w:rsid w:val="004045BE"/>
    <w:rsid w:val="00404A46"/>
    <w:rsid w:val="004107A4"/>
    <w:rsid w:val="00411FFD"/>
    <w:rsid w:val="00416088"/>
    <w:rsid w:val="00431269"/>
    <w:rsid w:val="00432CC4"/>
    <w:rsid w:val="00442EE4"/>
    <w:rsid w:val="0044394D"/>
    <w:rsid w:val="0046158E"/>
    <w:rsid w:val="004809C6"/>
    <w:rsid w:val="0048187F"/>
    <w:rsid w:val="004960C8"/>
    <w:rsid w:val="004A3972"/>
    <w:rsid w:val="004A75FF"/>
    <w:rsid w:val="004B30C1"/>
    <w:rsid w:val="004B347B"/>
    <w:rsid w:val="004D1EC7"/>
    <w:rsid w:val="004D431D"/>
    <w:rsid w:val="004E261D"/>
    <w:rsid w:val="004E6A8A"/>
    <w:rsid w:val="004F18E4"/>
    <w:rsid w:val="004F7662"/>
    <w:rsid w:val="00505318"/>
    <w:rsid w:val="0051084E"/>
    <w:rsid w:val="005147A5"/>
    <w:rsid w:val="00514A8C"/>
    <w:rsid w:val="005152B6"/>
    <w:rsid w:val="00520303"/>
    <w:rsid w:val="005240D3"/>
    <w:rsid w:val="0052463D"/>
    <w:rsid w:val="0054075F"/>
    <w:rsid w:val="005456C1"/>
    <w:rsid w:val="00546F7F"/>
    <w:rsid w:val="00552EEC"/>
    <w:rsid w:val="005600EE"/>
    <w:rsid w:val="00561E67"/>
    <w:rsid w:val="00567C51"/>
    <w:rsid w:val="00581D52"/>
    <w:rsid w:val="00592E95"/>
    <w:rsid w:val="00596CD6"/>
    <w:rsid w:val="00597199"/>
    <w:rsid w:val="005B6A86"/>
    <w:rsid w:val="005B78E5"/>
    <w:rsid w:val="00602AC7"/>
    <w:rsid w:val="006069D0"/>
    <w:rsid w:val="00615AAF"/>
    <w:rsid w:val="00623D6D"/>
    <w:rsid w:val="00633F1B"/>
    <w:rsid w:val="006458CB"/>
    <w:rsid w:val="00650E71"/>
    <w:rsid w:val="00651560"/>
    <w:rsid w:val="00656FE7"/>
    <w:rsid w:val="00663154"/>
    <w:rsid w:val="0066653E"/>
    <w:rsid w:val="00674285"/>
    <w:rsid w:val="00676675"/>
    <w:rsid w:val="0067795E"/>
    <w:rsid w:val="00683F60"/>
    <w:rsid w:val="00692744"/>
    <w:rsid w:val="006938F2"/>
    <w:rsid w:val="006967CD"/>
    <w:rsid w:val="00696B6C"/>
    <w:rsid w:val="006A071E"/>
    <w:rsid w:val="006B0D29"/>
    <w:rsid w:val="006B41A2"/>
    <w:rsid w:val="006C6DD3"/>
    <w:rsid w:val="006D14F5"/>
    <w:rsid w:val="006D1FD7"/>
    <w:rsid w:val="006D5D94"/>
    <w:rsid w:val="006F29C7"/>
    <w:rsid w:val="006F635F"/>
    <w:rsid w:val="006F6B13"/>
    <w:rsid w:val="006F7A31"/>
    <w:rsid w:val="00700FC3"/>
    <w:rsid w:val="00704EB1"/>
    <w:rsid w:val="00713A4D"/>
    <w:rsid w:val="00715CED"/>
    <w:rsid w:val="007171AE"/>
    <w:rsid w:val="007227DC"/>
    <w:rsid w:val="00734570"/>
    <w:rsid w:val="00735301"/>
    <w:rsid w:val="00736225"/>
    <w:rsid w:val="007378D0"/>
    <w:rsid w:val="00744AF1"/>
    <w:rsid w:val="00744BA7"/>
    <w:rsid w:val="00747DC5"/>
    <w:rsid w:val="00750FD4"/>
    <w:rsid w:val="007617DF"/>
    <w:rsid w:val="007649EB"/>
    <w:rsid w:val="00783E9F"/>
    <w:rsid w:val="007911C4"/>
    <w:rsid w:val="007915F8"/>
    <w:rsid w:val="00796272"/>
    <w:rsid w:val="00796879"/>
    <w:rsid w:val="007A5C32"/>
    <w:rsid w:val="007B11D8"/>
    <w:rsid w:val="007C61AA"/>
    <w:rsid w:val="007D0116"/>
    <w:rsid w:val="007D07AB"/>
    <w:rsid w:val="007D5A83"/>
    <w:rsid w:val="007E1977"/>
    <w:rsid w:val="007F64A2"/>
    <w:rsid w:val="00801440"/>
    <w:rsid w:val="00802169"/>
    <w:rsid w:val="0080630A"/>
    <w:rsid w:val="00807473"/>
    <w:rsid w:val="00807CFB"/>
    <w:rsid w:val="00807DB6"/>
    <w:rsid w:val="00810EFF"/>
    <w:rsid w:val="008133B3"/>
    <w:rsid w:val="00815E92"/>
    <w:rsid w:val="00816D38"/>
    <w:rsid w:val="0081766B"/>
    <w:rsid w:val="00820672"/>
    <w:rsid w:val="008216CD"/>
    <w:rsid w:val="00821D6B"/>
    <w:rsid w:val="00824110"/>
    <w:rsid w:val="008247C5"/>
    <w:rsid w:val="00831666"/>
    <w:rsid w:val="008370A7"/>
    <w:rsid w:val="00847B6B"/>
    <w:rsid w:val="00852BC1"/>
    <w:rsid w:val="0085318E"/>
    <w:rsid w:val="00854992"/>
    <w:rsid w:val="00856135"/>
    <w:rsid w:val="008604D6"/>
    <w:rsid w:val="008629BC"/>
    <w:rsid w:val="00865E2E"/>
    <w:rsid w:val="00867656"/>
    <w:rsid w:val="00881749"/>
    <w:rsid w:val="00887045"/>
    <w:rsid w:val="008A1622"/>
    <w:rsid w:val="008A446F"/>
    <w:rsid w:val="008B04A5"/>
    <w:rsid w:val="008B3A6E"/>
    <w:rsid w:val="008C44F1"/>
    <w:rsid w:val="008D09E4"/>
    <w:rsid w:val="008D2105"/>
    <w:rsid w:val="008D35E6"/>
    <w:rsid w:val="008D4B67"/>
    <w:rsid w:val="008F029B"/>
    <w:rsid w:val="008F39D7"/>
    <w:rsid w:val="00901ADE"/>
    <w:rsid w:val="0090213E"/>
    <w:rsid w:val="00907F80"/>
    <w:rsid w:val="00921C33"/>
    <w:rsid w:val="0092699F"/>
    <w:rsid w:val="009347BE"/>
    <w:rsid w:val="00952BEB"/>
    <w:rsid w:val="009609DC"/>
    <w:rsid w:val="00961042"/>
    <w:rsid w:val="00994547"/>
    <w:rsid w:val="009A35F1"/>
    <w:rsid w:val="009A5CB7"/>
    <w:rsid w:val="009B22DD"/>
    <w:rsid w:val="009B52CB"/>
    <w:rsid w:val="009B5611"/>
    <w:rsid w:val="009C1E87"/>
    <w:rsid w:val="009C2FED"/>
    <w:rsid w:val="009C4ACD"/>
    <w:rsid w:val="009D316B"/>
    <w:rsid w:val="009D3E76"/>
    <w:rsid w:val="009E0914"/>
    <w:rsid w:val="009E20B3"/>
    <w:rsid w:val="009E63C4"/>
    <w:rsid w:val="009F3C20"/>
    <w:rsid w:val="00A01439"/>
    <w:rsid w:val="00A04DDF"/>
    <w:rsid w:val="00A051AB"/>
    <w:rsid w:val="00A13755"/>
    <w:rsid w:val="00A22C8D"/>
    <w:rsid w:val="00A25CB5"/>
    <w:rsid w:val="00A30ABA"/>
    <w:rsid w:val="00A31137"/>
    <w:rsid w:val="00A4042F"/>
    <w:rsid w:val="00A426EC"/>
    <w:rsid w:val="00A501DF"/>
    <w:rsid w:val="00A57D02"/>
    <w:rsid w:val="00A62730"/>
    <w:rsid w:val="00A645C7"/>
    <w:rsid w:val="00A77216"/>
    <w:rsid w:val="00A80E96"/>
    <w:rsid w:val="00A97B51"/>
    <w:rsid w:val="00AA2B5B"/>
    <w:rsid w:val="00AB4FBD"/>
    <w:rsid w:val="00AC2FA3"/>
    <w:rsid w:val="00AC41E3"/>
    <w:rsid w:val="00AD1F6F"/>
    <w:rsid w:val="00AD29F7"/>
    <w:rsid w:val="00AD487A"/>
    <w:rsid w:val="00AE193F"/>
    <w:rsid w:val="00AE504E"/>
    <w:rsid w:val="00AE506A"/>
    <w:rsid w:val="00AE6519"/>
    <w:rsid w:val="00AE77B1"/>
    <w:rsid w:val="00AF1BE7"/>
    <w:rsid w:val="00AF3DE1"/>
    <w:rsid w:val="00B00B51"/>
    <w:rsid w:val="00B01C74"/>
    <w:rsid w:val="00B054EB"/>
    <w:rsid w:val="00B07C70"/>
    <w:rsid w:val="00B241E5"/>
    <w:rsid w:val="00B2646E"/>
    <w:rsid w:val="00B3250D"/>
    <w:rsid w:val="00B333B2"/>
    <w:rsid w:val="00B37874"/>
    <w:rsid w:val="00B43F4E"/>
    <w:rsid w:val="00B4441B"/>
    <w:rsid w:val="00B45C5D"/>
    <w:rsid w:val="00B45F1A"/>
    <w:rsid w:val="00B503F7"/>
    <w:rsid w:val="00B52C93"/>
    <w:rsid w:val="00B61F9B"/>
    <w:rsid w:val="00B6645B"/>
    <w:rsid w:val="00B719AC"/>
    <w:rsid w:val="00B71F5D"/>
    <w:rsid w:val="00B8658E"/>
    <w:rsid w:val="00B90924"/>
    <w:rsid w:val="00BA632D"/>
    <w:rsid w:val="00BA73B8"/>
    <w:rsid w:val="00BB2A88"/>
    <w:rsid w:val="00BB3728"/>
    <w:rsid w:val="00BB7496"/>
    <w:rsid w:val="00BB7BD6"/>
    <w:rsid w:val="00BC688E"/>
    <w:rsid w:val="00BC75DD"/>
    <w:rsid w:val="00BD2344"/>
    <w:rsid w:val="00BD4F8E"/>
    <w:rsid w:val="00BF0DE7"/>
    <w:rsid w:val="00BF5D31"/>
    <w:rsid w:val="00C20123"/>
    <w:rsid w:val="00C23B89"/>
    <w:rsid w:val="00C32799"/>
    <w:rsid w:val="00C36A2A"/>
    <w:rsid w:val="00C420D3"/>
    <w:rsid w:val="00C466FD"/>
    <w:rsid w:val="00C47004"/>
    <w:rsid w:val="00C51648"/>
    <w:rsid w:val="00C51DA7"/>
    <w:rsid w:val="00C53724"/>
    <w:rsid w:val="00C64319"/>
    <w:rsid w:val="00C73900"/>
    <w:rsid w:val="00C75820"/>
    <w:rsid w:val="00C82086"/>
    <w:rsid w:val="00C824F7"/>
    <w:rsid w:val="00C86DB4"/>
    <w:rsid w:val="00C875A2"/>
    <w:rsid w:val="00CA1957"/>
    <w:rsid w:val="00CA3244"/>
    <w:rsid w:val="00CB6238"/>
    <w:rsid w:val="00CB711D"/>
    <w:rsid w:val="00CC07BA"/>
    <w:rsid w:val="00CC62FC"/>
    <w:rsid w:val="00CD7A13"/>
    <w:rsid w:val="00CE13AE"/>
    <w:rsid w:val="00CE553A"/>
    <w:rsid w:val="00CF3358"/>
    <w:rsid w:val="00CF705F"/>
    <w:rsid w:val="00D10D38"/>
    <w:rsid w:val="00D21C2E"/>
    <w:rsid w:val="00D24A27"/>
    <w:rsid w:val="00D2578B"/>
    <w:rsid w:val="00D2667B"/>
    <w:rsid w:val="00D26BBE"/>
    <w:rsid w:val="00D27E0C"/>
    <w:rsid w:val="00D3759E"/>
    <w:rsid w:val="00D462E9"/>
    <w:rsid w:val="00D5003B"/>
    <w:rsid w:val="00D5604A"/>
    <w:rsid w:val="00D61F27"/>
    <w:rsid w:val="00D64D6B"/>
    <w:rsid w:val="00D65531"/>
    <w:rsid w:val="00D723A6"/>
    <w:rsid w:val="00D73787"/>
    <w:rsid w:val="00D77274"/>
    <w:rsid w:val="00D774E3"/>
    <w:rsid w:val="00D939DC"/>
    <w:rsid w:val="00D9494A"/>
    <w:rsid w:val="00D949E3"/>
    <w:rsid w:val="00DB1C8A"/>
    <w:rsid w:val="00DB3216"/>
    <w:rsid w:val="00DB5CDD"/>
    <w:rsid w:val="00DB7BE2"/>
    <w:rsid w:val="00DD2620"/>
    <w:rsid w:val="00DD2B8B"/>
    <w:rsid w:val="00DE3FD1"/>
    <w:rsid w:val="00DE4AE3"/>
    <w:rsid w:val="00DF2D94"/>
    <w:rsid w:val="00E2725C"/>
    <w:rsid w:val="00E27F53"/>
    <w:rsid w:val="00E329A3"/>
    <w:rsid w:val="00E330A3"/>
    <w:rsid w:val="00E4704C"/>
    <w:rsid w:val="00E61C0A"/>
    <w:rsid w:val="00E6379E"/>
    <w:rsid w:val="00E72BE3"/>
    <w:rsid w:val="00E83C0A"/>
    <w:rsid w:val="00E8459C"/>
    <w:rsid w:val="00E86DF1"/>
    <w:rsid w:val="00E91BEF"/>
    <w:rsid w:val="00E95AB3"/>
    <w:rsid w:val="00EB0ABA"/>
    <w:rsid w:val="00EC0158"/>
    <w:rsid w:val="00EC29F9"/>
    <w:rsid w:val="00ED1FF5"/>
    <w:rsid w:val="00ED20D4"/>
    <w:rsid w:val="00ED46FB"/>
    <w:rsid w:val="00ED5632"/>
    <w:rsid w:val="00EF23D2"/>
    <w:rsid w:val="00EF45D1"/>
    <w:rsid w:val="00EF6B6F"/>
    <w:rsid w:val="00EF789E"/>
    <w:rsid w:val="00F00720"/>
    <w:rsid w:val="00F01CC7"/>
    <w:rsid w:val="00F03A88"/>
    <w:rsid w:val="00F07CE1"/>
    <w:rsid w:val="00F16D0E"/>
    <w:rsid w:val="00F17ECE"/>
    <w:rsid w:val="00F2261B"/>
    <w:rsid w:val="00F35CE6"/>
    <w:rsid w:val="00F41847"/>
    <w:rsid w:val="00F51D9E"/>
    <w:rsid w:val="00F550E8"/>
    <w:rsid w:val="00F56BB5"/>
    <w:rsid w:val="00F63D6E"/>
    <w:rsid w:val="00F64795"/>
    <w:rsid w:val="00F6523D"/>
    <w:rsid w:val="00F71A3B"/>
    <w:rsid w:val="00F758FC"/>
    <w:rsid w:val="00F81CD6"/>
    <w:rsid w:val="00F82EFB"/>
    <w:rsid w:val="00F872ED"/>
    <w:rsid w:val="00F976EB"/>
    <w:rsid w:val="00FB19D0"/>
    <w:rsid w:val="00FB2E78"/>
    <w:rsid w:val="00FC09E7"/>
    <w:rsid w:val="00FC18E6"/>
    <w:rsid w:val="00FC3408"/>
    <w:rsid w:val="00FC6D5B"/>
    <w:rsid w:val="00FC7FD0"/>
    <w:rsid w:val="00FD34B3"/>
    <w:rsid w:val="00FD4BC8"/>
    <w:rsid w:val="00FE6E28"/>
    <w:rsid w:val="00FE7D26"/>
    <w:rsid w:val="00FF2B14"/>
    <w:rsid w:val="00FF4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53CEB"/>
  <w15:docId w15:val="{D803572A-8DC0-4EC6-BF2C-25168EC8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E637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character" w:styleId="Refdecomentario">
    <w:name w:val="annotation reference"/>
    <w:uiPriority w:val="99"/>
    <w:semiHidden/>
    <w:unhideWhenUsed/>
    <w:rsid w:val="007B11D8"/>
    <w:rPr>
      <w:sz w:val="16"/>
      <w:szCs w:val="16"/>
    </w:rPr>
  </w:style>
  <w:style w:type="paragraph" w:styleId="Textocomentario">
    <w:name w:val="annotation text"/>
    <w:basedOn w:val="Normal"/>
    <w:link w:val="TextocomentarioCar"/>
    <w:uiPriority w:val="99"/>
    <w:unhideWhenUsed/>
    <w:rsid w:val="007B11D8"/>
    <w:pPr>
      <w:spacing w:line="240" w:lineRule="auto"/>
    </w:pPr>
    <w:rPr>
      <w:sz w:val="20"/>
      <w:szCs w:val="20"/>
    </w:rPr>
  </w:style>
  <w:style w:type="character" w:customStyle="1" w:styleId="TextocomentarioCar">
    <w:name w:val="Texto comentario Car"/>
    <w:link w:val="Textocomentario"/>
    <w:uiPriority w:val="99"/>
    <w:rsid w:val="007B11D8"/>
    <w:rPr>
      <w:sz w:val="20"/>
      <w:szCs w:val="20"/>
    </w:rPr>
  </w:style>
  <w:style w:type="paragraph" w:styleId="Asuntodelcomentario">
    <w:name w:val="annotation subject"/>
    <w:basedOn w:val="Textocomentario"/>
    <w:next w:val="Textocomentario"/>
    <w:link w:val="AsuntodelcomentarioCar"/>
    <w:uiPriority w:val="99"/>
    <w:semiHidden/>
    <w:unhideWhenUsed/>
    <w:rsid w:val="007B11D8"/>
    <w:rPr>
      <w:b/>
      <w:bCs/>
    </w:rPr>
  </w:style>
  <w:style w:type="character" w:customStyle="1" w:styleId="AsuntodelcomentarioCar">
    <w:name w:val="Asunto del comentario Car"/>
    <w:link w:val="Asuntodelcomentario"/>
    <w:uiPriority w:val="99"/>
    <w:semiHidden/>
    <w:rsid w:val="007B11D8"/>
    <w:rPr>
      <w:b/>
      <w:bCs/>
      <w:sz w:val="20"/>
      <w:szCs w:val="20"/>
    </w:rPr>
  </w:style>
  <w:style w:type="paragraph" w:styleId="Revisin">
    <w:name w:val="Revision"/>
    <w:hidden/>
    <w:uiPriority w:val="99"/>
    <w:semiHidden/>
    <w:rsid w:val="009D3E76"/>
    <w:rPr>
      <w:sz w:val="22"/>
      <w:szCs w:val="22"/>
      <w:lang w:eastAsia="en-US"/>
    </w:rPr>
  </w:style>
  <w:style w:type="character" w:customStyle="1" w:styleId="Ttulo1Car">
    <w:name w:val="Título 1 Car"/>
    <w:basedOn w:val="Fuentedeprrafopredeter"/>
    <w:link w:val="Ttulo1"/>
    <w:uiPriority w:val="9"/>
    <w:rsid w:val="00E6379E"/>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007D14"/>
    <w:pPr>
      <w:autoSpaceDE w:val="0"/>
      <w:autoSpaceDN w:val="0"/>
      <w:adjustRightInd w:val="0"/>
    </w:pPr>
    <w:rPr>
      <w:rFonts w:ascii="QVJJQN+ArialMT" w:hAnsi="QVJJQN+ArialMT" w:cs="QVJJQN+ArialMT"/>
      <w:color w:val="000000"/>
      <w:sz w:val="24"/>
      <w:szCs w:val="24"/>
      <w:lang w:val="es-ES_tradnl"/>
    </w:rPr>
  </w:style>
  <w:style w:type="paragraph" w:customStyle="1" w:styleId="s3">
    <w:name w:val="s3"/>
    <w:basedOn w:val="Normal"/>
    <w:rsid w:val="000B4ACC"/>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s2">
    <w:name w:val="s2"/>
    <w:basedOn w:val="Fuentedeprrafopredeter"/>
    <w:rsid w:val="000B4ACC"/>
  </w:style>
  <w:style w:type="character" w:customStyle="1" w:styleId="apple-converted-space">
    <w:name w:val="apple-converted-space"/>
    <w:basedOn w:val="Fuentedeprrafopredeter"/>
    <w:rsid w:val="000B4ACC"/>
  </w:style>
  <w:style w:type="character" w:customStyle="1" w:styleId="s4">
    <w:name w:val="s4"/>
    <w:basedOn w:val="Fuentedeprrafopredeter"/>
    <w:rsid w:val="000B4ACC"/>
  </w:style>
  <w:style w:type="character" w:customStyle="1" w:styleId="s5">
    <w:name w:val="s5"/>
    <w:basedOn w:val="Fuentedeprrafopredeter"/>
    <w:rsid w:val="000B4ACC"/>
  </w:style>
  <w:style w:type="character" w:styleId="Hipervnculo">
    <w:name w:val="Hyperlink"/>
    <w:basedOn w:val="Fuentedeprrafopredeter"/>
    <w:uiPriority w:val="99"/>
    <w:unhideWhenUsed/>
    <w:rsid w:val="00CF3358"/>
    <w:rPr>
      <w:color w:val="0000FF" w:themeColor="hyperlink"/>
      <w:u w:val="single"/>
    </w:rPr>
  </w:style>
  <w:style w:type="character" w:styleId="Mencinsinresolver">
    <w:name w:val="Unresolved Mention"/>
    <w:basedOn w:val="Fuentedeprrafopredeter"/>
    <w:uiPriority w:val="99"/>
    <w:semiHidden/>
    <w:unhideWhenUsed/>
    <w:rsid w:val="00CF3358"/>
    <w:rPr>
      <w:color w:val="605E5C"/>
      <w:shd w:val="clear" w:color="auto" w:fill="E1DFDD"/>
    </w:rPr>
  </w:style>
  <w:style w:type="paragraph" w:customStyle="1" w:styleId="EndNoteBibliography">
    <w:name w:val="EndNote Bibliography"/>
    <w:basedOn w:val="Normal"/>
    <w:link w:val="EndNoteBibliographyCar"/>
    <w:rsid w:val="00546F7F"/>
    <w:pPr>
      <w:spacing w:after="0" w:line="240" w:lineRule="auto"/>
      <w:ind w:firstLine="360"/>
      <w:jc w:val="both"/>
    </w:pPr>
    <w:rPr>
      <w:rFonts w:eastAsiaTheme="minorEastAsia" w:cs="Calibri"/>
      <w:noProof/>
      <w:sz w:val="24"/>
      <w:szCs w:val="24"/>
      <w:lang w:val="en-US" w:eastAsia="es-ES_tradnl" w:bidi="en-US"/>
    </w:rPr>
  </w:style>
  <w:style w:type="character" w:customStyle="1" w:styleId="EndNoteBibliographyCar">
    <w:name w:val="EndNote Bibliography Car"/>
    <w:basedOn w:val="Fuentedeprrafopredeter"/>
    <w:link w:val="EndNoteBibliography"/>
    <w:locked/>
    <w:rsid w:val="00546F7F"/>
    <w:rPr>
      <w:rFonts w:eastAsiaTheme="minorEastAsia" w:cs="Calibri"/>
      <w:noProof/>
      <w:sz w:val="24"/>
      <w:szCs w:val="24"/>
      <w:lang w:val="en-US" w:eastAsia="es-ES_tradnl" w:bidi="en-US"/>
    </w:rPr>
  </w:style>
  <w:style w:type="character" w:customStyle="1" w:styleId="cit-title">
    <w:name w:val="cit-title"/>
    <w:basedOn w:val="Fuentedeprrafopredeter"/>
    <w:rsid w:val="00546F7F"/>
  </w:style>
  <w:style w:type="character" w:customStyle="1" w:styleId="cit-year-info">
    <w:name w:val="cit-year-info"/>
    <w:basedOn w:val="Fuentedeprrafopredeter"/>
    <w:rsid w:val="00546F7F"/>
  </w:style>
  <w:style w:type="character" w:customStyle="1" w:styleId="cit-volume">
    <w:name w:val="cit-volume"/>
    <w:basedOn w:val="Fuentedeprrafopredeter"/>
    <w:rsid w:val="00546F7F"/>
  </w:style>
  <w:style w:type="character" w:customStyle="1" w:styleId="cit-issue">
    <w:name w:val="cit-issue"/>
    <w:basedOn w:val="Fuentedeprrafopredeter"/>
    <w:rsid w:val="00546F7F"/>
  </w:style>
  <w:style w:type="character" w:customStyle="1" w:styleId="cit-pagerange">
    <w:name w:val="cit-pagerange"/>
    <w:basedOn w:val="Fuentedeprrafopredeter"/>
    <w:rsid w:val="00546F7F"/>
  </w:style>
  <w:style w:type="character" w:styleId="Hipervnculovisitado">
    <w:name w:val="FollowedHyperlink"/>
    <w:basedOn w:val="Fuentedeprrafopredeter"/>
    <w:uiPriority w:val="99"/>
    <w:semiHidden/>
    <w:unhideWhenUsed/>
    <w:rsid w:val="000037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0725">
      <w:bodyDiv w:val="1"/>
      <w:marLeft w:val="0"/>
      <w:marRight w:val="0"/>
      <w:marTop w:val="0"/>
      <w:marBottom w:val="0"/>
      <w:divBdr>
        <w:top w:val="none" w:sz="0" w:space="0" w:color="auto"/>
        <w:left w:val="none" w:sz="0" w:space="0" w:color="auto"/>
        <w:bottom w:val="none" w:sz="0" w:space="0" w:color="auto"/>
        <w:right w:val="none" w:sz="0" w:space="0" w:color="auto"/>
      </w:divBdr>
    </w:div>
    <w:div w:id="380599911">
      <w:bodyDiv w:val="1"/>
      <w:marLeft w:val="0"/>
      <w:marRight w:val="0"/>
      <w:marTop w:val="0"/>
      <w:marBottom w:val="0"/>
      <w:divBdr>
        <w:top w:val="none" w:sz="0" w:space="0" w:color="auto"/>
        <w:left w:val="none" w:sz="0" w:space="0" w:color="auto"/>
        <w:bottom w:val="none" w:sz="0" w:space="0" w:color="auto"/>
        <w:right w:val="none" w:sz="0" w:space="0" w:color="auto"/>
      </w:divBdr>
    </w:div>
    <w:div w:id="506866419">
      <w:bodyDiv w:val="1"/>
      <w:marLeft w:val="0"/>
      <w:marRight w:val="0"/>
      <w:marTop w:val="0"/>
      <w:marBottom w:val="0"/>
      <w:divBdr>
        <w:top w:val="none" w:sz="0" w:space="0" w:color="auto"/>
        <w:left w:val="none" w:sz="0" w:space="0" w:color="auto"/>
        <w:bottom w:val="none" w:sz="0" w:space="0" w:color="auto"/>
        <w:right w:val="none" w:sz="0" w:space="0" w:color="auto"/>
      </w:divBdr>
    </w:div>
    <w:div w:id="578640408">
      <w:bodyDiv w:val="1"/>
      <w:marLeft w:val="0"/>
      <w:marRight w:val="0"/>
      <w:marTop w:val="0"/>
      <w:marBottom w:val="0"/>
      <w:divBdr>
        <w:top w:val="none" w:sz="0" w:space="0" w:color="auto"/>
        <w:left w:val="none" w:sz="0" w:space="0" w:color="auto"/>
        <w:bottom w:val="none" w:sz="0" w:space="0" w:color="auto"/>
        <w:right w:val="none" w:sz="0" w:space="0" w:color="auto"/>
      </w:divBdr>
    </w:div>
    <w:div w:id="583534594">
      <w:bodyDiv w:val="1"/>
      <w:marLeft w:val="0"/>
      <w:marRight w:val="0"/>
      <w:marTop w:val="0"/>
      <w:marBottom w:val="0"/>
      <w:divBdr>
        <w:top w:val="none" w:sz="0" w:space="0" w:color="auto"/>
        <w:left w:val="none" w:sz="0" w:space="0" w:color="auto"/>
        <w:bottom w:val="none" w:sz="0" w:space="0" w:color="auto"/>
        <w:right w:val="none" w:sz="0" w:space="0" w:color="auto"/>
      </w:divBdr>
    </w:div>
    <w:div w:id="588580399">
      <w:bodyDiv w:val="1"/>
      <w:marLeft w:val="0"/>
      <w:marRight w:val="0"/>
      <w:marTop w:val="0"/>
      <w:marBottom w:val="0"/>
      <w:divBdr>
        <w:top w:val="none" w:sz="0" w:space="0" w:color="auto"/>
        <w:left w:val="none" w:sz="0" w:space="0" w:color="auto"/>
        <w:bottom w:val="none" w:sz="0" w:space="0" w:color="auto"/>
        <w:right w:val="none" w:sz="0" w:space="0" w:color="auto"/>
      </w:divBdr>
    </w:div>
    <w:div w:id="611523139">
      <w:bodyDiv w:val="1"/>
      <w:marLeft w:val="0"/>
      <w:marRight w:val="0"/>
      <w:marTop w:val="0"/>
      <w:marBottom w:val="0"/>
      <w:divBdr>
        <w:top w:val="none" w:sz="0" w:space="0" w:color="auto"/>
        <w:left w:val="none" w:sz="0" w:space="0" w:color="auto"/>
        <w:bottom w:val="none" w:sz="0" w:space="0" w:color="auto"/>
        <w:right w:val="none" w:sz="0" w:space="0" w:color="auto"/>
      </w:divBdr>
    </w:div>
    <w:div w:id="611715058">
      <w:bodyDiv w:val="1"/>
      <w:marLeft w:val="0"/>
      <w:marRight w:val="0"/>
      <w:marTop w:val="0"/>
      <w:marBottom w:val="0"/>
      <w:divBdr>
        <w:top w:val="none" w:sz="0" w:space="0" w:color="auto"/>
        <w:left w:val="none" w:sz="0" w:space="0" w:color="auto"/>
        <w:bottom w:val="none" w:sz="0" w:space="0" w:color="auto"/>
        <w:right w:val="none" w:sz="0" w:space="0" w:color="auto"/>
      </w:divBdr>
    </w:div>
    <w:div w:id="779107516">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1127429464">
      <w:bodyDiv w:val="1"/>
      <w:marLeft w:val="0"/>
      <w:marRight w:val="0"/>
      <w:marTop w:val="0"/>
      <w:marBottom w:val="0"/>
      <w:divBdr>
        <w:top w:val="none" w:sz="0" w:space="0" w:color="auto"/>
        <w:left w:val="none" w:sz="0" w:space="0" w:color="auto"/>
        <w:bottom w:val="none" w:sz="0" w:space="0" w:color="auto"/>
        <w:right w:val="none" w:sz="0" w:space="0" w:color="auto"/>
      </w:divBdr>
    </w:div>
    <w:div w:id="1142967152">
      <w:bodyDiv w:val="1"/>
      <w:marLeft w:val="0"/>
      <w:marRight w:val="0"/>
      <w:marTop w:val="0"/>
      <w:marBottom w:val="0"/>
      <w:divBdr>
        <w:top w:val="none" w:sz="0" w:space="0" w:color="auto"/>
        <w:left w:val="none" w:sz="0" w:space="0" w:color="auto"/>
        <w:bottom w:val="none" w:sz="0" w:space="0" w:color="auto"/>
        <w:right w:val="none" w:sz="0" w:space="0" w:color="auto"/>
      </w:divBdr>
    </w:div>
    <w:div w:id="1162085857">
      <w:bodyDiv w:val="1"/>
      <w:marLeft w:val="0"/>
      <w:marRight w:val="0"/>
      <w:marTop w:val="0"/>
      <w:marBottom w:val="0"/>
      <w:divBdr>
        <w:top w:val="none" w:sz="0" w:space="0" w:color="auto"/>
        <w:left w:val="none" w:sz="0" w:space="0" w:color="auto"/>
        <w:bottom w:val="none" w:sz="0" w:space="0" w:color="auto"/>
        <w:right w:val="none" w:sz="0" w:space="0" w:color="auto"/>
      </w:divBdr>
    </w:div>
    <w:div w:id="1298299326">
      <w:bodyDiv w:val="1"/>
      <w:marLeft w:val="0"/>
      <w:marRight w:val="0"/>
      <w:marTop w:val="0"/>
      <w:marBottom w:val="0"/>
      <w:divBdr>
        <w:top w:val="none" w:sz="0" w:space="0" w:color="auto"/>
        <w:left w:val="none" w:sz="0" w:space="0" w:color="auto"/>
        <w:bottom w:val="none" w:sz="0" w:space="0" w:color="auto"/>
        <w:right w:val="none" w:sz="0" w:space="0" w:color="auto"/>
      </w:divBdr>
    </w:div>
    <w:div w:id="1396201447">
      <w:bodyDiv w:val="1"/>
      <w:marLeft w:val="0"/>
      <w:marRight w:val="0"/>
      <w:marTop w:val="0"/>
      <w:marBottom w:val="0"/>
      <w:divBdr>
        <w:top w:val="none" w:sz="0" w:space="0" w:color="auto"/>
        <w:left w:val="none" w:sz="0" w:space="0" w:color="auto"/>
        <w:bottom w:val="none" w:sz="0" w:space="0" w:color="auto"/>
        <w:right w:val="none" w:sz="0" w:space="0" w:color="auto"/>
      </w:divBdr>
    </w:div>
    <w:div w:id="1518042027">
      <w:bodyDiv w:val="1"/>
      <w:marLeft w:val="0"/>
      <w:marRight w:val="0"/>
      <w:marTop w:val="0"/>
      <w:marBottom w:val="0"/>
      <w:divBdr>
        <w:top w:val="none" w:sz="0" w:space="0" w:color="auto"/>
        <w:left w:val="none" w:sz="0" w:space="0" w:color="auto"/>
        <w:bottom w:val="none" w:sz="0" w:space="0" w:color="auto"/>
        <w:right w:val="none" w:sz="0" w:space="0" w:color="auto"/>
      </w:divBdr>
    </w:div>
    <w:div w:id="1531987517">
      <w:bodyDiv w:val="1"/>
      <w:marLeft w:val="0"/>
      <w:marRight w:val="0"/>
      <w:marTop w:val="0"/>
      <w:marBottom w:val="0"/>
      <w:divBdr>
        <w:top w:val="none" w:sz="0" w:space="0" w:color="auto"/>
        <w:left w:val="none" w:sz="0" w:space="0" w:color="auto"/>
        <w:bottom w:val="none" w:sz="0" w:space="0" w:color="auto"/>
        <w:right w:val="none" w:sz="0" w:space="0" w:color="auto"/>
      </w:divBdr>
    </w:div>
    <w:div w:id="1578441250">
      <w:bodyDiv w:val="1"/>
      <w:marLeft w:val="0"/>
      <w:marRight w:val="0"/>
      <w:marTop w:val="0"/>
      <w:marBottom w:val="0"/>
      <w:divBdr>
        <w:top w:val="none" w:sz="0" w:space="0" w:color="auto"/>
        <w:left w:val="none" w:sz="0" w:space="0" w:color="auto"/>
        <w:bottom w:val="none" w:sz="0" w:space="0" w:color="auto"/>
        <w:right w:val="none" w:sz="0" w:space="0" w:color="auto"/>
      </w:divBdr>
    </w:div>
    <w:div w:id="17675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n.fecyt.es/0000-0002-9750-383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9750-383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jpg@01D5E1AE.6235A6A0" TargetMode="External"/><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450742-6C62-5141-8759-51AD796C7EE2}">
  <we:reference id="wa104382081" version="1.7.0.0" store="es-ES" storeType="OMEX"/>
  <we:alternateReferences>
    <we:reference id="wa104382081" version="1.7.0.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65E5-555B-4EF1-885B-BA602219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3366</Words>
  <Characters>18515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Franch Meneu, M.Asuncion</dc:creator>
  <cp:lastModifiedBy>Usuario</cp:lastModifiedBy>
  <cp:revision>4</cp:revision>
  <cp:lastPrinted>2019-08-14T09:31:00Z</cp:lastPrinted>
  <dcterms:created xsi:type="dcterms:W3CDTF">2023-08-28T07:21:00Z</dcterms:created>
  <dcterms:modified xsi:type="dcterms:W3CDTF">2023-08-28T09:09:00Z</dcterms:modified>
</cp:coreProperties>
</file>