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8C366F" w:rsidRPr="00CD23DD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84"/>
      </w:tblGrid>
      <w:tr w:rsidR="00E45179" w:rsidRPr="00194F7E" w:rsidTr="006C14A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194F7E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94F7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194F7E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94F7E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="00F835B1" w:rsidRPr="00194F7E">
              <w:rPr>
                <w:rFonts w:ascii="Arial" w:eastAsia="Times New Roman" w:hAnsi="Arial" w:cs="Arial"/>
                <w:color w:val="000000"/>
                <w:lang w:eastAsia="es-ES"/>
              </w:rPr>
              <w:t>27/01/2022</w:t>
            </w:r>
          </w:p>
        </w:tc>
      </w:tr>
    </w:tbl>
    <w:p w:rsidR="00E45179" w:rsidRPr="00194F7E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8C366F" w:rsidRPr="00194F7E" w:rsidRDefault="008C366F" w:rsidP="00787D02">
      <w:pPr>
        <w:spacing w:after="0" w:line="240" w:lineRule="auto"/>
        <w:rPr>
          <w:rFonts w:ascii="Arial" w:hAnsi="Arial" w:cs="Arial"/>
          <w:b/>
        </w:rPr>
      </w:pPr>
    </w:p>
    <w:p w:rsidR="00ED64BD" w:rsidRPr="00194F7E" w:rsidRDefault="00ED64BD" w:rsidP="00ED64BD">
      <w:pPr>
        <w:spacing w:after="0" w:line="240" w:lineRule="auto"/>
        <w:rPr>
          <w:rFonts w:ascii="Arial" w:hAnsi="Arial" w:cs="Arial"/>
          <w:b/>
        </w:rPr>
      </w:pPr>
      <w:r w:rsidRPr="00194F7E">
        <w:rPr>
          <w:rFonts w:ascii="Arial" w:hAnsi="Arial" w:cs="Arial"/>
          <w:b/>
        </w:rPr>
        <w:t>Part</w:t>
      </w:r>
      <w:r w:rsidR="00804022" w:rsidRPr="00194F7E">
        <w:rPr>
          <w:rFonts w:ascii="Arial" w:hAnsi="Arial" w:cs="Arial"/>
          <w:b/>
        </w:rPr>
        <w:t>e</w:t>
      </w:r>
      <w:r w:rsidRPr="00194F7E">
        <w:rPr>
          <w:rFonts w:ascii="Arial" w:hAnsi="Arial" w:cs="Arial"/>
          <w:b/>
        </w:rPr>
        <w:t xml:space="preserve"> A. </w:t>
      </w:r>
      <w:r w:rsidR="00FB54DA" w:rsidRPr="00194F7E">
        <w:rPr>
          <w:rFonts w:ascii="Arial" w:hAnsi="Arial" w:cs="Arial"/>
          <w:b/>
        </w:rPr>
        <w:t>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E72807" w:rsidRPr="00194F7E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7" w:rsidRPr="00194F7E" w:rsidRDefault="00FB54DA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194F7E"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7" w:rsidRPr="00194F7E" w:rsidRDefault="00AF51F1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  <w:r w:rsidRPr="00194F7E">
              <w:rPr>
                <w:rFonts w:ascii="Arial" w:hAnsi="Arial" w:cs="Arial"/>
                <w:color w:val="000000"/>
                <w:lang w:eastAsia="es-ES"/>
              </w:rPr>
              <w:t>Juan José</w:t>
            </w:r>
          </w:p>
        </w:tc>
      </w:tr>
      <w:tr w:rsidR="00E72807" w:rsidRPr="00194F7E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07" w:rsidRPr="00194F7E" w:rsidRDefault="00485252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194F7E"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07" w:rsidRPr="00194F7E" w:rsidRDefault="00AF51F1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  <w:r w:rsidRPr="00194F7E">
              <w:rPr>
                <w:rFonts w:ascii="Arial" w:hAnsi="Arial" w:cs="Arial"/>
                <w:color w:val="000000"/>
                <w:lang w:eastAsia="es-ES"/>
              </w:rPr>
              <w:t>Ibáñez Estévez</w:t>
            </w:r>
          </w:p>
        </w:tc>
      </w:tr>
      <w:tr w:rsidR="00141270" w:rsidRPr="00194F7E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07" w:rsidRPr="00194F7E" w:rsidRDefault="008D6187" w:rsidP="00162C69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94F7E">
              <w:rPr>
                <w:rFonts w:ascii="Arial" w:hAnsi="Arial" w:cs="Arial"/>
                <w:bCs/>
                <w:lang w:eastAsia="es-ES"/>
              </w:rPr>
              <w:t>Sex</w:t>
            </w:r>
            <w:r w:rsidR="00C95F92" w:rsidRPr="00194F7E">
              <w:rPr>
                <w:rFonts w:ascii="Arial" w:hAnsi="Arial" w:cs="Arial"/>
                <w:bCs/>
                <w:lang w:eastAsia="es-ES"/>
              </w:rPr>
              <w:t>o</w:t>
            </w:r>
            <w:r w:rsidR="003344AB" w:rsidRPr="00194F7E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07" w:rsidRPr="00194F7E" w:rsidRDefault="00AF51F1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94F7E">
              <w:rPr>
                <w:rFonts w:ascii="Arial" w:hAnsi="Arial" w:cs="Arial"/>
                <w:lang w:eastAsia="es-ES"/>
              </w:rPr>
              <w:t>Hombre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07" w:rsidRPr="00194F7E" w:rsidRDefault="00485252" w:rsidP="008D618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94F7E">
              <w:rPr>
                <w:rFonts w:ascii="Arial" w:hAnsi="Arial" w:cs="Arial"/>
                <w:lang w:eastAsia="es-ES"/>
              </w:rPr>
              <w:t>Fecha de nacimiento</w:t>
            </w:r>
            <w:r w:rsidR="00E72807" w:rsidRPr="00194F7E">
              <w:rPr>
                <w:rFonts w:ascii="Arial" w:hAnsi="Arial" w:cs="Arial"/>
                <w:lang w:eastAsia="es-ES"/>
              </w:rPr>
              <w:t xml:space="preserve"> (</w:t>
            </w:r>
            <w:r w:rsidR="00AF51F1" w:rsidRPr="00194F7E">
              <w:rPr>
                <w:rFonts w:ascii="Arial" w:hAnsi="Arial" w:cs="Arial"/>
              </w:rPr>
              <w:t>02/07/1962</w:t>
            </w:r>
            <w:r w:rsidR="00E72807" w:rsidRPr="00194F7E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07" w:rsidRPr="00194F7E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41270" w:rsidRPr="00194F7E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7" w:rsidRPr="00194F7E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94F7E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194F7E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7" w:rsidRPr="00194F7E" w:rsidRDefault="00AF51F1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94F7E">
              <w:rPr>
                <w:rFonts w:ascii="Arial" w:hAnsi="Arial" w:cs="Arial"/>
                <w:lang w:val="en-US" w:eastAsia="es-ES"/>
              </w:rPr>
              <w:t>14602872B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7" w:rsidRPr="00194F7E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7" w:rsidRPr="00194F7E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141270" w:rsidRPr="00194F7E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07" w:rsidRPr="00194F7E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94F7E"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07" w:rsidRPr="00194F7E" w:rsidRDefault="00AF51F1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94F7E">
              <w:rPr>
                <w:rFonts w:ascii="Arial" w:hAnsi="Arial" w:cs="Arial"/>
                <w:lang w:val="en-US" w:eastAsia="es-ES"/>
              </w:rPr>
              <w:t>ibanezjj@imf.csic.es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07" w:rsidRPr="00194F7E" w:rsidDel="003C7664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94F7E">
              <w:rPr>
                <w:rFonts w:ascii="Arial" w:hAnsi="Arial" w:cs="Arial"/>
                <w:lang w:eastAsia="es-ES"/>
              </w:rPr>
              <w:t>URL</w:t>
            </w:r>
            <w:r w:rsidR="00C04F95" w:rsidRPr="00194F7E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07" w:rsidRPr="00194F7E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3363A" w:rsidRPr="00194F7E" w:rsidTr="003344AB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3A" w:rsidRPr="00194F7E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94F7E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 w:rsidR="004A103E" w:rsidRPr="00194F7E">
              <w:rPr>
                <w:rFonts w:ascii="Arial" w:hAnsi="Arial" w:cs="Arial"/>
                <w:lang w:val="en-GB" w:eastAsia="es-ES"/>
              </w:rPr>
              <w:t xml:space="preserve">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3A" w:rsidRPr="00194F7E" w:rsidRDefault="001F74E3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hyperlink r:id="rId7" w:history="1">
              <w:r w:rsidR="00AF51F1" w:rsidRPr="00194F7E">
                <w:rPr>
                  <w:rStyle w:val="Hipervnculo"/>
                  <w:rFonts w:ascii="Arial" w:hAnsi="Arial" w:cs="Arial"/>
                  <w:color w:val="auto"/>
                  <w:u w:val="none"/>
                </w:rPr>
                <w:t>0000-0002-2691-077X</w:t>
              </w:r>
            </w:hyperlink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3A" w:rsidRPr="00194F7E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:rsidR="00F71133" w:rsidRPr="00194F7E" w:rsidRDefault="008D712C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194F7E">
        <w:rPr>
          <w:rFonts w:ascii="Arial" w:eastAsia="Times New Roman" w:hAnsi="Arial" w:cs="Arial"/>
          <w:i/>
          <w:sz w:val="18"/>
          <w:szCs w:val="18"/>
          <w:lang w:eastAsia="es-ES"/>
        </w:rPr>
        <w:t>* datos obligatorios</w:t>
      </w:r>
    </w:p>
    <w:p w:rsidR="008D712C" w:rsidRPr="00194F7E" w:rsidRDefault="008D712C" w:rsidP="00D20220">
      <w:pPr>
        <w:spacing w:after="0" w:line="240" w:lineRule="auto"/>
        <w:rPr>
          <w:rFonts w:ascii="Arial" w:eastAsia="Times New Roman" w:hAnsi="Arial" w:cs="Arial"/>
          <w:b/>
        </w:rPr>
      </w:pPr>
    </w:p>
    <w:p w:rsidR="00D20220" w:rsidRPr="00194F7E" w:rsidRDefault="00D20220" w:rsidP="00D20220">
      <w:pPr>
        <w:spacing w:after="0" w:line="240" w:lineRule="auto"/>
        <w:rPr>
          <w:rFonts w:ascii="Arial" w:eastAsia="Times New Roman" w:hAnsi="Arial" w:cs="Arial"/>
        </w:rPr>
      </w:pPr>
      <w:r w:rsidRPr="00194F7E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D20220" w:rsidRPr="00194F7E" w:rsidTr="003344AB">
        <w:trPr>
          <w:trHeight w:val="20"/>
        </w:trPr>
        <w:tc>
          <w:tcPr>
            <w:tcW w:w="1492" w:type="pct"/>
            <w:vAlign w:val="center"/>
          </w:tcPr>
          <w:p w:rsidR="00D20220" w:rsidRPr="00194F7E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194F7E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:rsidR="00D20220" w:rsidRPr="00194F7E" w:rsidRDefault="00CF3F36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es-ES"/>
              </w:rPr>
              <w:t>Profesor</w:t>
            </w:r>
            <w:proofErr w:type="spellEnd"/>
            <w:r>
              <w:rPr>
                <w:rFonts w:ascii="Arial" w:eastAsia="Times New Roman" w:hAnsi="Arial" w:cs="Arial"/>
                <w:lang w:val="en-GB" w:eastAsia="es-E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lang w:val="en-GB" w:eastAsia="es-ES"/>
              </w:rPr>
              <w:t>Investigación</w:t>
            </w:r>
            <w:proofErr w:type="spellEnd"/>
          </w:p>
        </w:tc>
      </w:tr>
      <w:tr w:rsidR="00D20220" w:rsidRPr="00194F7E" w:rsidTr="003344AB">
        <w:trPr>
          <w:trHeight w:val="285"/>
        </w:trPr>
        <w:tc>
          <w:tcPr>
            <w:tcW w:w="1492" w:type="pct"/>
            <w:vAlign w:val="center"/>
          </w:tcPr>
          <w:p w:rsidR="00D20220" w:rsidRPr="00194F7E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194F7E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:rsidR="00D20220" w:rsidRPr="00194F7E" w:rsidRDefault="00CF3F36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2023</w:t>
            </w:r>
          </w:p>
        </w:tc>
      </w:tr>
      <w:tr w:rsidR="00D20220" w:rsidRPr="00194F7E" w:rsidTr="003344AB">
        <w:trPr>
          <w:trHeight w:val="20"/>
        </w:trPr>
        <w:tc>
          <w:tcPr>
            <w:tcW w:w="1492" w:type="pct"/>
            <w:vAlign w:val="center"/>
          </w:tcPr>
          <w:p w:rsidR="00D20220" w:rsidRPr="00194F7E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194F7E">
              <w:rPr>
                <w:rFonts w:ascii="Arial" w:eastAsia="Times New Roman" w:hAnsi="Arial" w:cs="Arial"/>
                <w:lang w:eastAsia="es-ES"/>
              </w:rPr>
              <w:t>Organismo</w:t>
            </w:r>
            <w:r w:rsidRPr="00194F7E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194F7E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:rsidR="00D20220" w:rsidRPr="00194F7E" w:rsidRDefault="00AF51F1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194F7E">
              <w:rPr>
                <w:rFonts w:ascii="Arial" w:eastAsia="Times New Roman" w:hAnsi="Arial" w:cs="Arial"/>
                <w:lang w:eastAsia="es-ES"/>
              </w:rPr>
              <w:t>Institución Milá y Fontanals – CSIC</w:t>
            </w:r>
          </w:p>
        </w:tc>
      </w:tr>
      <w:tr w:rsidR="00D20220" w:rsidRPr="00194F7E" w:rsidTr="003344AB">
        <w:trPr>
          <w:trHeight w:val="20"/>
        </w:trPr>
        <w:tc>
          <w:tcPr>
            <w:tcW w:w="1492" w:type="pct"/>
            <w:vAlign w:val="center"/>
          </w:tcPr>
          <w:p w:rsidR="00D20220" w:rsidRPr="00194F7E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194F7E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194F7E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:rsidR="00D20220" w:rsidRPr="00194F7E" w:rsidRDefault="00AF51F1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bookmarkStart w:id="0" w:name="_GoBack"/>
            <w:r w:rsidRPr="00194F7E">
              <w:rPr>
                <w:rFonts w:ascii="Arial" w:eastAsia="Times New Roman" w:hAnsi="Arial" w:cs="Arial"/>
                <w:lang w:eastAsia="es-ES"/>
              </w:rPr>
              <w:t xml:space="preserve">Arqueología de las </w:t>
            </w:r>
            <w:proofErr w:type="spellStart"/>
            <w:r w:rsidRPr="00194F7E">
              <w:rPr>
                <w:rFonts w:ascii="Arial" w:eastAsia="Times New Roman" w:hAnsi="Arial" w:cs="Arial"/>
                <w:lang w:eastAsia="es-ES"/>
              </w:rPr>
              <w:t>Dinásmicas</w:t>
            </w:r>
            <w:proofErr w:type="spellEnd"/>
            <w:r w:rsidRPr="00194F7E">
              <w:rPr>
                <w:rFonts w:ascii="Arial" w:eastAsia="Times New Roman" w:hAnsi="Arial" w:cs="Arial"/>
                <w:lang w:eastAsia="es-ES"/>
              </w:rPr>
              <w:t xml:space="preserve"> Sociales</w:t>
            </w:r>
            <w:bookmarkEnd w:id="0"/>
          </w:p>
        </w:tc>
      </w:tr>
      <w:tr w:rsidR="00D20220" w:rsidRPr="00194F7E" w:rsidTr="003344AB">
        <w:trPr>
          <w:trHeight w:val="20"/>
        </w:trPr>
        <w:tc>
          <w:tcPr>
            <w:tcW w:w="1492" w:type="pct"/>
            <w:vAlign w:val="center"/>
          </w:tcPr>
          <w:p w:rsidR="00D20220" w:rsidRPr="00194F7E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194F7E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:rsidR="00D20220" w:rsidRPr="00194F7E" w:rsidRDefault="00AF51F1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proofErr w:type="spellStart"/>
            <w:r w:rsidRPr="00194F7E">
              <w:rPr>
                <w:rFonts w:ascii="Arial" w:eastAsia="Times New Roman" w:hAnsi="Arial" w:cs="Arial"/>
                <w:lang w:val="en-GB" w:eastAsia="es-ES"/>
              </w:rPr>
              <w:t>España</w:t>
            </w:r>
            <w:proofErr w:type="spellEnd"/>
          </w:p>
        </w:tc>
        <w:tc>
          <w:tcPr>
            <w:tcW w:w="644" w:type="pct"/>
          </w:tcPr>
          <w:p w:rsidR="00D20220" w:rsidRPr="00194F7E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194F7E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:rsidR="00D20220" w:rsidRPr="00194F7E" w:rsidRDefault="00AF51F1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194F7E">
              <w:rPr>
                <w:rFonts w:ascii="Arial" w:eastAsia="Times New Roman" w:hAnsi="Arial" w:cs="Arial"/>
                <w:lang w:val="en-GB" w:eastAsia="es-ES"/>
              </w:rPr>
              <w:t>+34 934423489</w:t>
            </w:r>
          </w:p>
        </w:tc>
      </w:tr>
      <w:tr w:rsidR="00D20220" w:rsidRPr="00194F7E" w:rsidTr="003344AB">
        <w:trPr>
          <w:trHeight w:val="20"/>
        </w:trPr>
        <w:tc>
          <w:tcPr>
            <w:tcW w:w="1492" w:type="pct"/>
            <w:vAlign w:val="center"/>
          </w:tcPr>
          <w:p w:rsidR="00D20220" w:rsidRPr="00194F7E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194F7E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:rsidR="00D20220" w:rsidRPr="00194F7E" w:rsidRDefault="00DF53D7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proofErr w:type="spellStart"/>
            <w:r w:rsidRPr="00194F7E">
              <w:rPr>
                <w:rFonts w:ascii="Arial" w:eastAsia="Times New Roman" w:hAnsi="Arial" w:cs="Arial"/>
                <w:lang w:val="en-GB" w:eastAsia="es-ES"/>
              </w:rPr>
              <w:t>Arqueología</w:t>
            </w:r>
            <w:proofErr w:type="spellEnd"/>
            <w:r w:rsidRPr="00194F7E">
              <w:rPr>
                <w:rFonts w:ascii="Arial" w:eastAsia="Times New Roman" w:hAnsi="Arial" w:cs="Arial"/>
                <w:lang w:val="en-GB" w:eastAsia="es-ES"/>
              </w:rPr>
              <w:t xml:space="preserve">, </w:t>
            </w:r>
            <w:proofErr w:type="spellStart"/>
            <w:r w:rsidRPr="00194F7E">
              <w:rPr>
                <w:rFonts w:ascii="Arial" w:eastAsia="Times New Roman" w:hAnsi="Arial" w:cs="Arial"/>
                <w:lang w:val="en-GB" w:eastAsia="es-ES"/>
              </w:rPr>
              <w:t>Neolítico</w:t>
            </w:r>
            <w:proofErr w:type="spellEnd"/>
            <w:r w:rsidRPr="00194F7E">
              <w:rPr>
                <w:rFonts w:ascii="Arial" w:eastAsia="Times New Roman" w:hAnsi="Arial" w:cs="Arial"/>
                <w:lang w:val="en-GB" w:eastAsia="es-ES"/>
              </w:rPr>
              <w:t xml:space="preserve">, </w:t>
            </w:r>
            <w:proofErr w:type="spellStart"/>
            <w:r w:rsidRPr="00194F7E">
              <w:rPr>
                <w:rFonts w:ascii="Arial" w:eastAsia="Times New Roman" w:hAnsi="Arial" w:cs="Arial"/>
                <w:lang w:val="en-GB" w:eastAsia="es-ES"/>
              </w:rPr>
              <w:t>Próximo</w:t>
            </w:r>
            <w:proofErr w:type="spellEnd"/>
            <w:r w:rsidRPr="00194F7E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proofErr w:type="spellStart"/>
            <w:r w:rsidRPr="00194F7E">
              <w:rPr>
                <w:rFonts w:ascii="Arial" w:eastAsia="Times New Roman" w:hAnsi="Arial" w:cs="Arial"/>
                <w:lang w:val="en-GB" w:eastAsia="es-ES"/>
              </w:rPr>
              <w:t>Oriente</w:t>
            </w:r>
            <w:proofErr w:type="spellEnd"/>
          </w:p>
        </w:tc>
      </w:tr>
    </w:tbl>
    <w:p w:rsidR="00D20220" w:rsidRPr="00194F7E" w:rsidRDefault="00D20220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:rsidR="00D20220" w:rsidRPr="00194F7E" w:rsidRDefault="00D20220" w:rsidP="00366B0A">
      <w:pPr>
        <w:spacing w:after="0" w:line="240" w:lineRule="auto"/>
        <w:ind w:right="-144"/>
        <w:rPr>
          <w:rFonts w:ascii="Arial" w:eastAsia="Times New Roman" w:hAnsi="Arial" w:cs="Arial"/>
          <w:b/>
          <w:lang w:val="nb-NO"/>
        </w:rPr>
      </w:pPr>
      <w:r w:rsidRPr="00194F7E">
        <w:rPr>
          <w:rFonts w:ascii="Arial" w:eastAsia="Times New Roman" w:hAnsi="Arial" w:cs="Arial"/>
          <w:b/>
        </w:rPr>
        <w:t xml:space="preserve">A.2. </w:t>
      </w:r>
      <w:r w:rsidRPr="00194F7E">
        <w:rPr>
          <w:rFonts w:ascii="Arial" w:eastAsia="Times New Roman" w:hAnsi="Arial" w:cs="Arial"/>
          <w:b/>
          <w:lang w:val="nb-NO"/>
        </w:rPr>
        <w:t>Situación profesional anterior (incluye interrupciones en la carrera investigadora, indicar meses totales)</w:t>
      </w:r>
    </w:p>
    <w:p w:rsidR="00D20220" w:rsidRPr="00194F7E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D20220" w:rsidRPr="00194F7E" w:rsidTr="00306176">
        <w:tc>
          <w:tcPr>
            <w:tcW w:w="1531" w:type="dxa"/>
            <w:vAlign w:val="center"/>
          </w:tcPr>
          <w:p w:rsidR="00D20220" w:rsidRPr="00194F7E" w:rsidRDefault="00D20220" w:rsidP="00D20220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194F7E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:rsidR="00D20220" w:rsidRPr="00194F7E" w:rsidRDefault="00D20220" w:rsidP="00D2022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94F7E">
              <w:rPr>
                <w:rFonts w:ascii="Arial" w:hAnsi="Arial" w:cs="Arial"/>
                <w:b/>
                <w:lang w:val="es-ES"/>
              </w:rPr>
              <w:t>Puesto</w:t>
            </w:r>
            <w:r w:rsidR="00366B0A" w:rsidRPr="00194F7E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194F7E">
              <w:rPr>
                <w:rFonts w:ascii="Arial" w:hAnsi="Arial" w:cs="Arial"/>
                <w:b/>
                <w:lang w:val="es-ES"/>
              </w:rPr>
              <w:t>/ Institución</w:t>
            </w:r>
            <w:r w:rsidR="00366B0A" w:rsidRPr="00194F7E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194F7E">
              <w:rPr>
                <w:rFonts w:ascii="Arial" w:hAnsi="Arial" w:cs="Arial"/>
                <w:b/>
                <w:lang w:val="es-ES"/>
              </w:rPr>
              <w:t>/ País</w:t>
            </w:r>
            <w:r w:rsidR="00111746" w:rsidRPr="00194F7E">
              <w:rPr>
                <w:rFonts w:ascii="Arial" w:hAnsi="Arial" w:cs="Arial"/>
                <w:b/>
                <w:lang w:val="es-ES"/>
              </w:rPr>
              <w:t xml:space="preserve"> / Motivo interrupción</w:t>
            </w:r>
          </w:p>
        </w:tc>
      </w:tr>
      <w:tr w:rsidR="00CF3F36" w:rsidRPr="00194F7E" w:rsidTr="00306176">
        <w:tc>
          <w:tcPr>
            <w:tcW w:w="1531" w:type="dxa"/>
            <w:vAlign w:val="center"/>
          </w:tcPr>
          <w:p w:rsidR="00CF3F36" w:rsidRPr="00CF3F36" w:rsidRDefault="00CF3F36" w:rsidP="00D20220">
            <w:pPr>
              <w:rPr>
                <w:rFonts w:ascii="Arial" w:hAnsi="Arial" w:cs="Arial"/>
              </w:rPr>
            </w:pPr>
            <w:r w:rsidRPr="00CF3F36">
              <w:rPr>
                <w:rFonts w:ascii="Arial" w:hAnsi="Arial" w:cs="Arial"/>
              </w:rPr>
              <w:t>2009-2023</w:t>
            </w:r>
          </w:p>
        </w:tc>
        <w:tc>
          <w:tcPr>
            <w:tcW w:w="7683" w:type="dxa"/>
            <w:vAlign w:val="center"/>
          </w:tcPr>
          <w:p w:rsidR="00CF3F36" w:rsidRPr="00CF3F36" w:rsidRDefault="00CF3F36" w:rsidP="00D20220">
            <w:pPr>
              <w:jc w:val="center"/>
              <w:rPr>
                <w:rFonts w:ascii="Arial" w:hAnsi="Arial" w:cs="Arial"/>
                <w:lang w:val="es-ES"/>
              </w:rPr>
            </w:pPr>
            <w:r w:rsidRPr="00CF3F36">
              <w:rPr>
                <w:rFonts w:ascii="Arial" w:hAnsi="Arial" w:cs="Arial"/>
                <w:lang w:val="es-ES"/>
              </w:rPr>
              <w:t>Investigador Científico. Institución Milá y Fontanals - CSIC</w:t>
            </w:r>
          </w:p>
        </w:tc>
      </w:tr>
      <w:tr w:rsidR="00D20220" w:rsidRPr="00194F7E" w:rsidTr="00306176">
        <w:tc>
          <w:tcPr>
            <w:tcW w:w="1531" w:type="dxa"/>
          </w:tcPr>
          <w:p w:rsidR="00D20220" w:rsidRPr="00CF3F36" w:rsidRDefault="00AF51F1" w:rsidP="00D20220">
            <w:pPr>
              <w:rPr>
                <w:rFonts w:ascii="Arial" w:hAnsi="Arial" w:cs="Arial"/>
                <w:lang w:val="es-ES"/>
              </w:rPr>
            </w:pPr>
            <w:r w:rsidRPr="00CF3F36">
              <w:rPr>
                <w:rFonts w:ascii="Arial" w:hAnsi="Arial" w:cs="Arial"/>
                <w:lang w:val="es-ES"/>
              </w:rPr>
              <w:t>2006-2009</w:t>
            </w:r>
          </w:p>
        </w:tc>
        <w:tc>
          <w:tcPr>
            <w:tcW w:w="7683" w:type="dxa"/>
          </w:tcPr>
          <w:p w:rsidR="00D20220" w:rsidRPr="00194F7E" w:rsidRDefault="00AF51F1" w:rsidP="00D20220">
            <w:pPr>
              <w:rPr>
                <w:rFonts w:ascii="Arial" w:hAnsi="Arial" w:cs="Arial"/>
                <w:lang w:val="es-ES"/>
              </w:rPr>
            </w:pPr>
            <w:r w:rsidRPr="00194F7E">
              <w:rPr>
                <w:rFonts w:ascii="Arial" w:hAnsi="Arial" w:cs="Arial"/>
                <w:lang w:val="es-ES"/>
              </w:rPr>
              <w:t>Científico T</w:t>
            </w:r>
            <w:r w:rsidR="00323C41" w:rsidRPr="00194F7E">
              <w:rPr>
                <w:rFonts w:ascii="Arial" w:hAnsi="Arial" w:cs="Arial"/>
                <w:lang w:val="es-ES"/>
              </w:rPr>
              <w:t xml:space="preserve">itular. </w:t>
            </w:r>
            <w:r w:rsidR="00925051" w:rsidRPr="00194F7E">
              <w:rPr>
                <w:rFonts w:ascii="Arial" w:hAnsi="Arial" w:cs="Arial"/>
                <w:lang w:val="es-ES"/>
              </w:rPr>
              <w:t>Institución Milá</w:t>
            </w:r>
            <w:r w:rsidRPr="00194F7E">
              <w:rPr>
                <w:rFonts w:ascii="Arial" w:hAnsi="Arial" w:cs="Arial"/>
                <w:lang w:val="es-ES"/>
              </w:rPr>
              <w:t xml:space="preserve"> y Fontanals - CSIC</w:t>
            </w:r>
          </w:p>
        </w:tc>
      </w:tr>
      <w:tr w:rsidR="00D20220" w:rsidRPr="00194F7E" w:rsidTr="00306176">
        <w:tc>
          <w:tcPr>
            <w:tcW w:w="1531" w:type="dxa"/>
          </w:tcPr>
          <w:p w:rsidR="00D20220" w:rsidRPr="00194F7E" w:rsidRDefault="00AF51F1" w:rsidP="00D20220">
            <w:pPr>
              <w:rPr>
                <w:rFonts w:ascii="Arial" w:hAnsi="Arial" w:cs="Arial"/>
                <w:lang w:val="es-ES"/>
              </w:rPr>
            </w:pPr>
            <w:r w:rsidRPr="00194F7E">
              <w:rPr>
                <w:rFonts w:ascii="Arial" w:hAnsi="Arial" w:cs="Arial"/>
                <w:lang w:val="es-ES"/>
              </w:rPr>
              <w:t>2001-2006</w:t>
            </w:r>
          </w:p>
        </w:tc>
        <w:tc>
          <w:tcPr>
            <w:tcW w:w="7683" w:type="dxa"/>
          </w:tcPr>
          <w:p w:rsidR="00D20220" w:rsidRPr="00194F7E" w:rsidRDefault="00323C41" w:rsidP="00D20220">
            <w:pPr>
              <w:rPr>
                <w:rFonts w:ascii="Arial" w:hAnsi="Arial" w:cs="Arial"/>
                <w:lang w:val="es-ES"/>
              </w:rPr>
            </w:pPr>
            <w:r w:rsidRPr="00194F7E">
              <w:rPr>
                <w:rFonts w:ascii="Arial" w:hAnsi="Arial" w:cs="Arial"/>
                <w:lang w:val="es-ES"/>
              </w:rPr>
              <w:t>Investigador Contratado. Programa Ramón y Cajal. Universidad de Cantabria</w:t>
            </w:r>
          </w:p>
        </w:tc>
      </w:tr>
      <w:tr w:rsidR="00323C41" w:rsidRPr="00194F7E" w:rsidTr="00306176">
        <w:tc>
          <w:tcPr>
            <w:tcW w:w="1531" w:type="dxa"/>
          </w:tcPr>
          <w:p w:rsidR="00323C41" w:rsidRPr="00194F7E" w:rsidRDefault="00323C41" w:rsidP="00D20220">
            <w:pPr>
              <w:rPr>
                <w:rFonts w:ascii="Arial" w:hAnsi="Arial" w:cs="Arial"/>
                <w:lang w:val="es-ES"/>
              </w:rPr>
            </w:pPr>
            <w:r w:rsidRPr="00194F7E">
              <w:rPr>
                <w:rFonts w:ascii="Arial" w:hAnsi="Arial" w:cs="Arial"/>
                <w:lang w:val="es-ES"/>
              </w:rPr>
              <w:t>2001</w:t>
            </w:r>
          </w:p>
        </w:tc>
        <w:tc>
          <w:tcPr>
            <w:tcW w:w="7683" w:type="dxa"/>
          </w:tcPr>
          <w:p w:rsidR="00323C41" w:rsidRPr="00194F7E" w:rsidRDefault="00323C41" w:rsidP="003B123E">
            <w:pPr>
              <w:rPr>
                <w:rFonts w:ascii="Arial" w:hAnsi="Arial" w:cs="Arial"/>
                <w:lang w:val="fr-FR"/>
              </w:rPr>
            </w:pPr>
            <w:r w:rsidRPr="00194F7E">
              <w:rPr>
                <w:rFonts w:ascii="Arial" w:hAnsi="Arial" w:cs="Arial"/>
                <w:lang w:val="es-ES"/>
              </w:rPr>
              <w:t xml:space="preserve">Investigador asociado. Beca de la Fundación </w:t>
            </w:r>
            <w:proofErr w:type="spellStart"/>
            <w:r w:rsidRPr="00194F7E">
              <w:rPr>
                <w:rFonts w:ascii="Arial" w:hAnsi="Arial" w:cs="Arial"/>
                <w:lang w:val="es-ES"/>
              </w:rPr>
              <w:t>Shelby</w:t>
            </w:r>
            <w:proofErr w:type="spellEnd"/>
            <w:r w:rsidRPr="00194F7E">
              <w:rPr>
                <w:rFonts w:ascii="Arial" w:hAnsi="Arial" w:cs="Arial"/>
                <w:lang w:val="es-ES"/>
              </w:rPr>
              <w:t xml:space="preserve"> White-</w:t>
            </w:r>
            <w:proofErr w:type="spellStart"/>
            <w:r w:rsidRPr="00194F7E">
              <w:rPr>
                <w:rFonts w:ascii="Arial" w:hAnsi="Arial" w:cs="Arial"/>
                <w:lang w:val="es-ES"/>
              </w:rPr>
              <w:t>Leon</w:t>
            </w:r>
            <w:proofErr w:type="spellEnd"/>
            <w:r w:rsidRPr="00194F7E">
              <w:rPr>
                <w:rFonts w:ascii="Arial" w:hAnsi="Arial" w:cs="Arial"/>
                <w:lang w:val="es-ES"/>
              </w:rPr>
              <w:t xml:space="preserve"> Levy. </w:t>
            </w:r>
            <w:r w:rsidRPr="00194F7E">
              <w:rPr>
                <w:rFonts w:ascii="Arial" w:hAnsi="Arial" w:cs="Arial"/>
                <w:lang w:val="fr-FR"/>
              </w:rPr>
              <w:t>Grouche de Recherches et d’Études sur la Mediterranée et le Moyen Orient. CNRS/Université Lumière de Lyon</w:t>
            </w:r>
          </w:p>
        </w:tc>
      </w:tr>
      <w:tr w:rsidR="00323C41" w:rsidRPr="00194F7E" w:rsidTr="00306176">
        <w:tc>
          <w:tcPr>
            <w:tcW w:w="1531" w:type="dxa"/>
          </w:tcPr>
          <w:p w:rsidR="00323C41" w:rsidRPr="00194F7E" w:rsidRDefault="00323C41" w:rsidP="00D20220">
            <w:pPr>
              <w:rPr>
                <w:rFonts w:ascii="Arial" w:hAnsi="Arial" w:cs="Arial"/>
                <w:lang w:val="fr-FR"/>
              </w:rPr>
            </w:pPr>
            <w:r w:rsidRPr="00194F7E">
              <w:rPr>
                <w:rFonts w:ascii="Arial" w:hAnsi="Arial" w:cs="Arial"/>
                <w:lang w:val="fr-FR"/>
              </w:rPr>
              <w:t>1999-2001</w:t>
            </w:r>
          </w:p>
        </w:tc>
        <w:tc>
          <w:tcPr>
            <w:tcW w:w="7683" w:type="dxa"/>
          </w:tcPr>
          <w:p w:rsidR="00323C41" w:rsidRPr="00194F7E" w:rsidRDefault="00323C41" w:rsidP="00D20220">
            <w:pPr>
              <w:rPr>
                <w:rFonts w:ascii="Arial" w:hAnsi="Arial" w:cs="Arial"/>
                <w:lang w:val="es-ES"/>
              </w:rPr>
            </w:pPr>
            <w:r w:rsidRPr="00194F7E">
              <w:rPr>
                <w:rFonts w:ascii="Arial" w:hAnsi="Arial" w:cs="Arial"/>
                <w:lang w:val="es-ES"/>
              </w:rPr>
              <w:t>Investigador contratado (Reincorporación de doctores y tecnólogos, MYCT). Universidad Autónoma de Barcelona</w:t>
            </w:r>
          </w:p>
        </w:tc>
      </w:tr>
      <w:tr w:rsidR="00323C41" w:rsidRPr="00194F7E" w:rsidTr="00306176">
        <w:tc>
          <w:tcPr>
            <w:tcW w:w="1531" w:type="dxa"/>
          </w:tcPr>
          <w:p w:rsidR="00323C41" w:rsidRPr="00194F7E" w:rsidRDefault="00323C41" w:rsidP="00D20220">
            <w:pPr>
              <w:rPr>
                <w:rFonts w:ascii="Arial" w:hAnsi="Arial" w:cs="Arial"/>
                <w:lang w:val="es-ES"/>
              </w:rPr>
            </w:pPr>
            <w:r w:rsidRPr="00194F7E">
              <w:rPr>
                <w:rFonts w:ascii="Arial" w:hAnsi="Arial" w:cs="Arial"/>
                <w:lang w:val="es-ES"/>
              </w:rPr>
              <w:t>1998-1999</w:t>
            </w:r>
          </w:p>
        </w:tc>
        <w:tc>
          <w:tcPr>
            <w:tcW w:w="7683" w:type="dxa"/>
          </w:tcPr>
          <w:p w:rsidR="00323C41" w:rsidRPr="00194F7E" w:rsidRDefault="00323C41" w:rsidP="00D20220">
            <w:pPr>
              <w:rPr>
                <w:rFonts w:ascii="Arial" w:hAnsi="Arial" w:cs="Arial"/>
                <w:lang w:val="es-ES"/>
              </w:rPr>
            </w:pPr>
            <w:r w:rsidRPr="00194F7E">
              <w:rPr>
                <w:rFonts w:ascii="Arial" w:hAnsi="Arial" w:cs="Arial"/>
                <w:lang w:val="es-ES"/>
              </w:rPr>
              <w:t xml:space="preserve">Investigador </w:t>
            </w:r>
            <w:proofErr w:type="spellStart"/>
            <w:r w:rsidRPr="00194F7E">
              <w:rPr>
                <w:rFonts w:ascii="Arial" w:hAnsi="Arial" w:cs="Arial"/>
                <w:lang w:val="es-ES"/>
              </w:rPr>
              <w:t>contratador</w:t>
            </w:r>
            <w:proofErr w:type="spellEnd"/>
            <w:r w:rsidRPr="00194F7E">
              <w:rPr>
                <w:rFonts w:ascii="Arial" w:hAnsi="Arial" w:cs="Arial"/>
                <w:lang w:val="es-ES"/>
              </w:rPr>
              <w:t xml:space="preserve"> (Reincorporación de doctores y tecnólogos, MYCT).</w:t>
            </w:r>
            <w:r w:rsidR="00DF53D7" w:rsidRPr="00194F7E">
              <w:rPr>
                <w:rFonts w:ascii="Arial" w:hAnsi="Arial" w:cs="Arial"/>
                <w:lang w:val="es-ES"/>
              </w:rPr>
              <w:t xml:space="preserve"> Universidad de Cantabria</w:t>
            </w:r>
          </w:p>
        </w:tc>
      </w:tr>
      <w:tr w:rsidR="00DF53D7" w:rsidRPr="00194F7E" w:rsidTr="00306176">
        <w:tc>
          <w:tcPr>
            <w:tcW w:w="1531" w:type="dxa"/>
          </w:tcPr>
          <w:p w:rsidR="00DF53D7" w:rsidRPr="00194F7E" w:rsidRDefault="00DF53D7" w:rsidP="00D20220">
            <w:pPr>
              <w:rPr>
                <w:rFonts w:ascii="Arial" w:hAnsi="Arial" w:cs="Arial"/>
                <w:lang w:val="es-ES"/>
              </w:rPr>
            </w:pPr>
            <w:r w:rsidRPr="00194F7E">
              <w:rPr>
                <w:rFonts w:ascii="Arial" w:hAnsi="Arial" w:cs="Arial"/>
                <w:lang w:val="es-ES"/>
              </w:rPr>
              <w:t>1996-1998</w:t>
            </w:r>
          </w:p>
        </w:tc>
        <w:tc>
          <w:tcPr>
            <w:tcW w:w="7683" w:type="dxa"/>
          </w:tcPr>
          <w:p w:rsidR="00DF53D7" w:rsidRPr="00194F7E" w:rsidRDefault="00DF53D7" w:rsidP="003B123E">
            <w:pPr>
              <w:rPr>
                <w:rFonts w:ascii="Arial" w:hAnsi="Arial" w:cs="Arial"/>
                <w:lang w:val="es-ES"/>
              </w:rPr>
            </w:pPr>
            <w:r w:rsidRPr="00194F7E">
              <w:rPr>
                <w:rFonts w:ascii="Arial" w:hAnsi="Arial" w:cs="Arial"/>
                <w:lang w:val="es-ES"/>
              </w:rPr>
              <w:t>Investigador contratado (Reincorporación de doctores y tecnólogos, MYCT). Universidad Autónoma de Barcelona</w:t>
            </w:r>
          </w:p>
        </w:tc>
      </w:tr>
      <w:tr w:rsidR="00DF53D7" w:rsidRPr="00194F7E" w:rsidTr="00306176">
        <w:tc>
          <w:tcPr>
            <w:tcW w:w="1531" w:type="dxa"/>
          </w:tcPr>
          <w:p w:rsidR="00DF53D7" w:rsidRPr="00194F7E" w:rsidRDefault="00DF53D7" w:rsidP="00D20220">
            <w:pPr>
              <w:rPr>
                <w:rFonts w:ascii="Arial" w:hAnsi="Arial" w:cs="Arial"/>
                <w:lang w:val="es-ES"/>
              </w:rPr>
            </w:pPr>
            <w:r w:rsidRPr="00194F7E">
              <w:rPr>
                <w:rFonts w:ascii="Arial" w:hAnsi="Arial" w:cs="Arial"/>
                <w:lang w:val="es-ES"/>
              </w:rPr>
              <w:t>1993-1995</w:t>
            </w:r>
          </w:p>
        </w:tc>
        <w:tc>
          <w:tcPr>
            <w:tcW w:w="7683" w:type="dxa"/>
          </w:tcPr>
          <w:p w:rsidR="00DF53D7" w:rsidRPr="00194F7E" w:rsidRDefault="00DF53D7" w:rsidP="00D20220">
            <w:pPr>
              <w:rPr>
                <w:rFonts w:ascii="Arial" w:hAnsi="Arial" w:cs="Arial"/>
                <w:lang w:val="es-ES"/>
              </w:rPr>
            </w:pPr>
            <w:r w:rsidRPr="00194F7E">
              <w:rPr>
                <w:rFonts w:ascii="Arial" w:hAnsi="Arial" w:cs="Arial"/>
                <w:lang w:val="es-ES"/>
              </w:rPr>
              <w:t xml:space="preserve">Becario postdoctoral. Gobierno vasco. </w:t>
            </w:r>
            <w:proofErr w:type="spellStart"/>
            <w:r w:rsidRPr="00194F7E">
              <w:rPr>
                <w:rFonts w:ascii="Arial" w:hAnsi="Arial" w:cs="Arial"/>
                <w:lang w:val="es-ES"/>
              </w:rPr>
              <w:t>Institut</w:t>
            </w:r>
            <w:proofErr w:type="spellEnd"/>
            <w:r w:rsidRPr="00194F7E">
              <w:rPr>
                <w:rFonts w:ascii="Arial" w:hAnsi="Arial" w:cs="Arial"/>
                <w:lang w:val="es-ES"/>
              </w:rPr>
              <w:t xml:space="preserve"> de </w:t>
            </w:r>
            <w:proofErr w:type="spellStart"/>
            <w:r w:rsidRPr="00194F7E">
              <w:rPr>
                <w:rFonts w:ascii="Arial" w:hAnsi="Arial" w:cs="Arial"/>
                <w:lang w:val="es-ES"/>
              </w:rPr>
              <w:t>Préhistoire</w:t>
            </w:r>
            <w:proofErr w:type="spellEnd"/>
            <w:r w:rsidRPr="00194F7E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94F7E">
              <w:rPr>
                <w:rFonts w:ascii="Arial" w:hAnsi="Arial" w:cs="Arial"/>
                <w:lang w:val="es-ES"/>
              </w:rPr>
              <w:t>Orientale</w:t>
            </w:r>
            <w:proofErr w:type="spellEnd"/>
            <w:r w:rsidRPr="00194F7E">
              <w:rPr>
                <w:rFonts w:ascii="Arial" w:hAnsi="Arial" w:cs="Arial"/>
                <w:lang w:val="es-ES"/>
              </w:rPr>
              <w:t>, ERA 17 du CNRS (Francia)</w:t>
            </w:r>
          </w:p>
        </w:tc>
      </w:tr>
      <w:tr w:rsidR="00DF53D7" w:rsidRPr="00194F7E" w:rsidTr="00306176">
        <w:tc>
          <w:tcPr>
            <w:tcW w:w="1531" w:type="dxa"/>
          </w:tcPr>
          <w:p w:rsidR="00DF53D7" w:rsidRPr="00194F7E" w:rsidRDefault="00DF53D7" w:rsidP="00D20220">
            <w:pPr>
              <w:rPr>
                <w:rFonts w:ascii="Arial" w:hAnsi="Arial" w:cs="Arial"/>
                <w:lang w:val="fr-FR"/>
              </w:rPr>
            </w:pPr>
            <w:r w:rsidRPr="00194F7E">
              <w:rPr>
                <w:rFonts w:ascii="Arial" w:hAnsi="Arial" w:cs="Arial"/>
                <w:lang w:val="fr-FR"/>
              </w:rPr>
              <w:t>1988-1993</w:t>
            </w:r>
          </w:p>
        </w:tc>
        <w:tc>
          <w:tcPr>
            <w:tcW w:w="7683" w:type="dxa"/>
          </w:tcPr>
          <w:p w:rsidR="00DF53D7" w:rsidRPr="00194F7E" w:rsidRDefault="00DF53D7" w:rsidP="00D20220">
            <w:pPr>
              <w:rPr>
                <w:rFonts w:ascii="Arial" w:hAnsi="Arial" w:cs="Arial"/>
                <w:lang w:val="es-ES"/>
              </w:rPr>
            </w:pPr>
            <w:r w:rsidRPr="00194F7E">
              <w:rPr>
                <w:rFonts w:ascii="Arial" w:hAnsi="Arial" w:cs="Arial"/>
                <w:lang w:val="es-ES"/>
              </w:rPr>
              <w:t xml:space="preserve">Becario </w:t>
            </w:r>
            <w:proofErr w:type="spellStart"/>
            <w:r w:rsidRPr="00194F7E">
              <w:rPr>
                <w:rFonts w:ascii="Arial" w:hAnsi="Arial" w:cs="Arial"/>
                <w:lang w:val="es-ES"/>
              </w:rPr>
              <w:t>Predoctoral</w:t>
            </w:r>
            <w:proofErr w:type="spellEnd"/>
            <w:r w:rsidRPr="00194F7E">
              <w:rPr>
                <w:rFonts w:ascii="Arial" w:hAnsi="Arial" w:cs="Arial"/>
                <w:lang w:val="es-ES"/>
              </w:rPr>
              <w:t>. Gobierno vasco. Museo Arqueológico de Bilbao</w:t>
            </w:r>
          </w:p>
        </w:tc>
      </w:tr>
    </w:tbl>
    <w:p w:rsidR="00D20220" w:rsidRPr="00194F7E" w:rsidRDefault="00D20220" w:rsidP="00490C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6602" w:rsidRPr="00194F7E" w:rsidRDefault="00626602" w:rsidP="00490C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6602" w:rsidRPr="00194F7E" w:rsidRDefault="00626602" w:rsidP="00490C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D712C" w:rsidRPr="00194F7E" w:rsidRDefault="008D712C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DB03CD" w:rsidRPr="00194F7E" w:rsidRDefault="00DB03CD" w:rsidP="00DB03CD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 w:rsidRPr="00194F7E">
        <w:rPr>
          <w:rFonts w:ascii="Arial" w:eastAsia="Times New Roman" w:hAnsi="Arial" w:cs="Arial"/>
          <w:b/>
        </w:rPr>
        <w:t xml:space="preserve">A.3. Formación Académica </w:t>
      </w:r>
    </w:p>
    <w:p w:rsidR="00DB03CD" w:rsidRPr="00194F7E" w:rsidRDefault="00DB03CD" w:rsidP="00DB03CD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DB03CD" w:rsidRPr="00194F7E" w:rsidTr="002548E7">
        <w:tc>
          <w:tcPr>
            <w:tcW w:w="3020" w:type="dxa"/>
          </w:tcPr>
          <w:p w:rsidR="00DB03CD" w:rsidRPr="00194F7E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194F7E"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:rsidR="00DB03CD" w:rsidRPr="00194F7E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194F7E"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:rsidR="00DB03CD" w:rsidRPr="00194F7E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194F7E"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323C41" w:rsidRPr="00194F7E" w:rsidTr="002548E7">
        <w:tc>
          <w:tcPr>
            <w:tcW w:w="3020" w:type="dxa"/>
          </w:tcPr>
          <w:p w:rsidR="00323C41" w:rsidRPr="00194F7E" w:rsidRDefault="00323C41" w:rsidP="00323C41">
            <w:pPr>
              <w:spacing w:after="0" w:line="240" w:lineRule="auto"/>
              <w:ind w:right="-710"/>
              <w:rPr>
                <w:rFonts w:ascii="Arial" w:eastAsia="Times New Roman" w:hAnsi="Arial" w:cs="Arial"/>
                <w:lang w:val="nb-NO"/>
              </w:rPr>
            </w:pPr>
            <w:r w:rsidRPr="00194F7E">
              <w:rPr>
                <w:rFonts w:ascii="Arial" w:eastAsia="Times New Roman" w:hAnsi="Arial" w:cs="Arial"/>
                <w:lang w:val="nb-NO"/>
              </w:rPr>
              <w:t>Doctorado en Filosofía y</w:t>
            </w:r>
            <w:r w:rsidRPr="00194F7E">
              <w:rPr>
                <w:rFonts w:ascii="Arial" w:eastAsia="Times New Roman" w:hAnsi="Arial" w:cs="Arial"/>
                <w:lang w:val="nb-NO"/>
              </w:rPr>
              <w:br/>
              <w:t>Letras (Historia)</w:t>
            </w:r>
          </w:p>
        </w:tc>
        <w:tc>
          <w:tcPr>
            <w:tcW w:w="4772" w:type="dxa"/>
          </w:tcPr>
          <w:p w:rsidR="00323C41" w:rsidRPr="00194F7E" w:rsidRDefault="00323C41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lang w:val="nb-NO"/>
              </w:rPr>
            </w:pPr>
            <w:r w:rsidRPr="00194F7E">
              <w:rPr>
                <w:rFonts w:ascii="Arial" w:eastAsia="Times New Roman" w:hAnsi="Arial" w:cs="Arial"/>
                <w:lang w:val="nb-NO"/>
              </w:rPr>
              <w:t>Universidad de Deusto</w:t>
            </w:r>
          </w:p>
        </w:tc>
        <w:tc>
          <w:tcPr>
            <w:tcW w:w="1268" w:type="dxa"/>
          </w:tcPr>
          <w:p w:rsidR="00323C41" w:rsidRPr="00194F7E" w:rsidRDefault="00323C41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lang w:val="nb-NO"/>
              </w:rPr>
            </w:pPr>
            <w:r w:rsidRPr="00194F7E">
              <w:rPr>
                <w:rFonts w:ascii="Arial" w:eastAsia="Times New Roman" w:hAnsi="Arial" w:cs="Arial"/>
                <w:lang w:val="nb-NO"/>
              </w:rPr>
              <w:t>1993</w:t>
            </w:r>
          </w:p>
        </w:tc>
      </w:tr>
      <w:tr w:rsidR="00DB03CD" w:rsidRPr="00194F7E" w:rsidTr="002548E7">
        <w:tc>
          <w:tcPr>
            <w:tcW w:w="3020" w:type="dxa"/>
          </w:tcPr>
          <w:p w:rsidR="00DB03CD" w:rsidRPr="00194F7E" w:rsidRDefault="00323C41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lang w:val="nb-NO"/>
              </w:rPr>
            </w:pPr>
            <w:r w:rsidRPr="00194F7E">
              <w:rPr>
                <w:rFonts w:ascii="Arial" w:eastAsia="Times New Roman" w:hAnsi="Arial" w:cs="Arial"/>
                <w:lang w:val="nb-NO"/>
              </w:rPr>
              <w:t xml:space="preserve">Licenciatura en Filosofía y </w:t>
            </w:r>
            <w:r w:rsidRPr="00194F7E">
              <w:rPr>
                <w:rFonts w:ascii="Arial" w:eastAsia="Times New Roman" w:hAnsi="Arial" w:cs="Arial"/>
                <w:lang w:val="nb-NO"/>
              </w:rPr>
              <w:br/>
              <w:t>Letras (Historia)</w:t>
            </w:r>
          </w:p>
        </w:tc>
        <w:tc>
          <w:tcPr>
            <w:tcW w:w="4772" w:type="dxa"/>
          </w:tcPr>
          <w:p w:rsidR="00DB03CD" w:rsidRPr="00194F7E" w:rsidRDefault="00323C41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lang w:val="nb-NO"/>
              </w:rPr>
            </w:pPr>
            <w:r w:rsidRPr="00194F7E">
              <w:rPr>
                <w:rFonts w:ascii="Arial" w:eastAsia="Times New Roman" w:hAnsi="Arial" w:cs="Arial"/>
                <w:lang w:val="nb-NO"/>
              </w:rPr>
              <w:t>Universidad de Deusto</w:t>
            </w:r>
          </w:p>
        </w:tc>
        <w:tc>
          <w:tcPr>
            <w:tcW w:w="1268" w:type="dxa"/>
          </w:tcPr>
          <w:p w:rsidR="00DB03CD" w:rsidRPr="00194F7E" w:rsidRDefault="00323C41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lang w:val="nb-NO"/>
              </w:rPr>
            </w:pPr>
            <w:r w:rsidRPr="00194F7E">
              <w:rPr>
                <w:rFonts w:ascii="Arial" w:eastAsia="Times New Roman" w:hAnsi="Arial" w:cs="Arial"/>
                <w:lang w:val="nb-NO"/>
              </w:rPr>
              <w:t>1986</w:t>
            </w:r>
          </w:p>
        </w:tc>
      </w:tr>
    </w:tbl>
    <w:p w:rsidR="00DB03CD" w:rsidRPr="00194F7E" w:rsidRDefault="00DB03CD" w:rsidP="00194F7E">
      <w:pPr>
        <w:spacing w:after="0" w:line="240" w:lineRule="auto"/>
        <w:rPr>
          <w:rFonts w:ascii="Arial" w:hAnsi="Arial" w:cs="Arial"/>
          <w:b/>
        </w:rPr>
      </w:pPr>
      <w:r w:rsidRPr="00194F7E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D20220" w:rsidRPr="00194F7E" w:rsidRDefault="00ED64BD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i/>
        </w:rPr>
      </w:pPr>
      <w:r w:rsidRPr="00194F7E">
        <w:rPr>
          <w:rFonts w:ascii="Arial" w:hAnsi="Arial" w:cs="Arial"/>
          <w:b/>
        </w:rPr>
        <w:t>Part</w:t>
      </w:r>
      <w:r w:rsidR="00F80801" w:rsidRPr="00194F7E">
        <w:rPr>
          <w:rFonts w:ascii="Arial" w:hAnsi="Arial" w:cs="Arial"/>
          <w:b/>
        </w:rPr>
        <w:t xml:space="preserve">e </w:t>
      </w:r>
      <w:r w:rsidR="001406E4" w:rsidRPr="00194F7E">
        <w:rPr>
          <w:rFonts w:ascii="Arial" w:hAnsi="Arial" w:cs="Arial"/>
          <w:b/>
        </w:rPr>
        <w:t xml:space="preserve">B. </w:t>
      </w:r>
      <w:r w:rsidR="00F80801" w:rsidRPr="00194F7E">
        <w:rPr>
          <w:rFonts w:ascii="Arial" w:hAnsi="Arial" w:cs="Arial"/>
          <w:b/>
        </w:rPr>
        <w:t>RESUMEN DEL CV</w:t>
      </w:r>
      <w:r w:rsidRPr="00194F7E">
        <w:rPr>
          <w:rFonts w:ascii="Arial" w:hAnsi="Arial" w:cs="Arial"/>
          <w:b/>
        </w:rPr>
        <w:t xml:space="preserve"> </w:t>
      </w:r>
    </w:p>
    <w:p w:rsidR="00DF53D7" w:rsidRPr="00194F7E" w:rsidRDefault="00DF53D7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i/>
        </w:rPr>
      </w:pPr>
    </w:p>
    <w:p w:rsidR="007F1D23" w:rsidRPr="00194F7E" w:rsidRDefault="00925051" w:rsidP="00EC580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194F7E">
        <w:rPr>
          <w:rFonts w:ascii="Arial" w:hAnsi="Arial" w:cs="Arial"/>
          <w:color w:val="000000"/>
        </w:rPr>
        <w:t>Investigador científico en la Institución Mil</w:t>
      </w:r>
      <w:r w:rsidR="00B8282E" w:rsidRPr="00194F7E">
        <w:rPr>
          <w:rFonts w:ascii="Arial" w:hAnsi="Arial" w:cs="Arial"/>
          <w:color w:val="000000"/>
        </w:rPr>
        <w:t>á y Font</w:t>
      </w:r>
      <w:r w:rsidRPr="00194F7E">
        <w:rPr>
          <w:rFonts w:ascii="Arial" w:hAnsi="Arial" w:cs="Arial"/>
          <w:color w:val="000000"/>
        </w:rPr>
        <w:t xml:space="preserve">anals-CSIC. </w:t>
      </w:r>
      <w:r w:rsidR="00EC580E" w:rsidRPr="00194F7E">
        <w:rPr>
          <w:rFonts w:ascii="Arial" w:hAnsi="Arial" w:cs="Arial"/>
          <w:color w:val="000000"/>
        </w:rPr>
        <w:t xml:space="preserve">Mi investigación se ha centrado desde 1986 en el estudio de la tecnología prehistórica, centrándome especialmente en comprender cómo surgen los cambios tecnológicos y cómo contribuyen a cambiar la economía, las relaciones sociales y el pensamiento simbólico en las sociedades humanas. Para abordar este tema, he desarrollado metodologías multidisciplinares, en las que he trabajado desde la arqueología, la etnografía y la experimentación. Mi trabajo se ha dirigido a investigar la transición entre los últimos grupos de cazadores-recolectores y las primeras sociedades de agricultores y ganaderos en el Mediterráneo Occidental y en Próximo Oriente. </w:t>
      </w:r>
    </w:p>
    <w:p w:rsidR="007C179F" w:rsidRPr="00194F7E" w:rsidRDefault="007C179F" w:rsidP="00EC580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</w:p>
    <w:p w:rsidR="00B8282E" w:rsidRPr="00194F7E" w:rsidRDefault="00E438AA" w:rsidP="00E438A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194F7E">
        <w:rPr>
          <w:rFonts w:ascii="Arial" w:hAnsi="Arial" w:cs="Arial"/>
          <w:color w:val="000000"/>
        </w:rPr>
        <w:t xml:space="preserve">He participado en investigaciones multidisciplinares en </w:t>
      </w:r>
      <w:r w:rsidR="000A58F0" w:rsidRPr="00194F7E">
        <w:rPr>
          <w:rFonts w:ascii="Arial" w:hAnsi="Arial" w:cs="Arial"/>
          <w:color w:val="000000"/>
        </w:rPr>
        <w:t>las</w:t>
      </w:r>
      <w:r w:rsidRPr="00194F7E">
        <w:rPr>
          <w:rFonts w:ascii="Arial" w:hAnsi="Arial" w:cs="Arial"/>
          <w:color w:val="000000"/>
        </w:rPr>
        <w:t xml:space="preserve"> que he desarrollado un papel de dirección. Entre 1997 y 2000 codirigí un Proyecto de investigación </w:t>
      </w:r>
      <w:proofErr w:type="spellStart"/>
      <w:r w:rsidRPr="00194F7E">
        <w:rPr>
          <w:rFonts w:ascii="Arial" w:hAnsi="Arial" w:cs="Arial"/>
          <w:color w:val="000000"/>
        </w:rPr>
        <w:t>etnoarqueológica</w:t>
      </w:r>
      <w:proofErr w:type="spellEnd"/>
      <w:r w:rsidRPr="00194F7E">
        <w:rPr>
          <w:rFonts w:ascii="Arial" w:hAnsi="Arial" w:cs="Arial"/>
          <w:color w:val="000000"/>
        </w:rPr>
        <w:t xml:space="preserve"> en el norte de Marruecos</w:t>
      </w:r>
      <w:r w:rsidR="009918E6" w:rsidRPr="00194F7E">
        <w:rPr>
          <w:rFonts w:ascii="Arial" w:hAnsi="Arial" w:cs="Arial"/>
          <w:color w:val="000000"/>
        </w:rPr>
        <w:t xml:space="preserve">. </w:t>
      </w:r>
      <w:r w:rsidRPr="00194F7E">
        <w:rPr>
          <w:rFonts w:ascii="Arial" w:hAnsi="Arial" w:cs="Arial"/>
          <w:color w:val="000000"/>
        </w:rPr>
        <w:t xml:space="preserve">Desde 2003 he dirigido proyectos de investigación sobre los orígenes del Neolítico en Siria, Líbano y Jordania, excavando los yacimientos neolíticos de </w:t>
      </w:r>
      <w:proofErr w:type="spellStart"/>
      <w:r w:rsidRPr="00194F7E">
        <w:rPr>
          <w:rFonts w:ascii="Arial" w:hAnsi="Arial" w:cs="Arial"/>
          <w:color w:val="000000"/>
        </w:rPr>
        <w:t>Jeftelik</w:t>
      </w:r>
      <w:proofErr w:type="spellEnd"/>
      <w:r w:rsidRPr="00194F7E">
        <w:rPr>
          <w:rFonts w:ascii="Arial" w:hAnsi="Arial" w:cs="Arial"/>
          <w:color w:val="000000"/>
        </w:rPr>
        <w:t xml:space="preserve"> (</w:t>
      </w:r>
      <w:proofErr w:type="spellStart"/>
      <w:r w:rsidRPr="00194F7E">
        <w:rPr>
          <w:rFonts w:ascii="Arial" w:hAnsi="Arial" w:cs="Arial"/>
          <w:color w:val="000000"/>
        </w:rPr>
        <w:t>Natufiense</w:t>
      </w:r>
      <w:proofErr w:type="spellEnd"/>
      <w:r w:rsidRPr="00194F7E">
        <w:rPr>
          <w:rFonts w:ascii="Arial" w:hAnsi="Arial" w:cs="Arial"/>
          <w:color w:val="000000"/>
        </w:rPr>
        <w:t xml:space="preserve"> Antiguo), </w:t>
      </w:r>
      <w:proofErr w:type="spellStart"/>
      <w:r w:rsidRPr="00194F7E">
        <w:rPr>
          <w:rFonts w:ascii="Arial" w:hAnsi="Arial" w:cs="Arial"/>
          <w:color w:val="000000"/>
        </w:rPr>
        <w:t>Qarassa</w:t>
      </w:r>
      <w:proofErr w:type="spellEnd"/>
      <w:r w:rsidRPr="00194F7E">
        <w:rPr>
          <w:rFonts w:ascii="Arial" w:hAnsi="Arial" w:cs="Arial"/>
          <w:color w:val="000000"/>
        </w:rPr>
        <w:t xml:space="preserve"> 3 (</w:t>
      </w:r>
      <w:proofErr w:type="spellStart"/>
      <w:r w:rsidRPr="00194F7E">
        <w:rPr>
          <w:rFonts w:ascii="Arial" w:hAnsi="Arial" w:cs="Arial"/>
          <w:color w:val="000000"/>
        </w:rPr>
        <w:t>Natufiense</w:t>
      </w:r>
      <w:proofErr w:type="spellEnd"/>
      <w:r w:rsidRPr="00194F7E">
        <w:rPr>
          <w:rFonts w:ascii="Arial" w:hAnsi="Arial" w:cs="Arial"/>
          <w:color w:val="000000"/>
        </w:rPr>
        <w:t xml:space="preserve"> Reciente), </w:t>
      </w:r>
      <w:proofErr w:type="spellStart"/>
      <w:r w:rsidRPr="00194F7E">
        <w:rPr>
          <w:rFonts w:ascii="Arial" w:hAnsi="Arial" w:cs="Arial"/>
          <w:color w:val="000000"/>
        </w:rPr>
        <w:t>Tell</w:t>
      </w:r>
      <w:proofErr w:type="spellEnd"/>
      <w:r w:rsidRPr="00194F7E">
        <w:rPr>
          <w:rFonts w:ascii="Arial" w:hAnsi="Arial" w:cs="Arial"/>
          <w:color w:val="000000"/>
        </w:rPr>
        <w:t xml:space="preserve"> </w:t>
      </w:r>
      <w:proofErr w:type="spellStart"/>
      <w:r w:rsidRPr="00194F7E">
        <w:rPr>
          <w:rFonts w:ascii="Arial" w:hAnsi="Arial" w:cs="Arial"/>
          <w:color w:val="000000"/>
        </w:rPr>
        <w:t>Qarassa</w:t>
      </w:r>
      <w:proofErr w:type="spellEnd"/>
      <w:r w:rsidRPr="00194F7E">
        <w:rPr>
          <w:rFonts w:ascii="Arial" w:hAnsi="Arial" w:cs="Arial"/>
          <w:color w:val="000000"/>
        </w:rPr>
        <w:t xml:space="preserve"> Norte (</w:t>
      </w:r>
      <w:proofErr w:type="spellStart"/>
      <w:r w:rsidRPr="00194F7E">
        <w:rPr>
          <w:rFonts w:ascii="Arial" w:hAnsi="Arial" w:cs="Arial"/>
          <w:color w:val="000000"/>
        </w:rPr>
        <w:t>Precerámico</w:t>
      </w:r>
      <w:proofErr w:type="spellEnd"/>
      <w:r w:rsidRPr="00194F7E">
        <w:rPr>
          <w:rFonts w:ascii="Arial" w:hAnsi="Arial" w:cs="Arial"/>
          <w:color w:val="000000"/>
        </w:rPr>
        <w:t xml:space="preserve"> B Antiguo), </w:t>
      </w:r>
      <w:proofErr w:type="spellStart"/>
      <w:r w:rsidRPr="00194F7E">
        <w:rPr>
          <w:rFonts w:ascii="Arial" w:hAnsi="Arial" w:cs="Arial"/>
          <w:color w:val="000000"/>
        </w:rPr>
        <w:t>Kharaysin</w:t>
      </w:r>
      <w:proofErr w:type="spellEnd"/>
      <w:r w:rsidRPr="00194F7E">
        <w:rPr>
          <w:rFonts w:ascii="Arial" w:hAnsi="Arial" w:cs="Arial"/>
          <w:color w:val="000000"/>
        </w:rPr>
        <w:t xml:space="preserve"> (</w:t>
      </w:r>
      <w:proofErr w:type="spellStart"/>
      <w:r w:rsidRPr="00194F7E">
        <w:rPr>
          <w:rFonts w:ascii="Arial" w:hAnsi="Arial" w:cs="Arial"/>
          <w:color w:val="000000"/>
        </w:rPr>
        <w:t>Precerámico</w:t>
      </w:r>
      <w:proofErr w:type="spellEnd"/>
      <w:r w:rsidRPr="00194F7E">
        <w:rPr>
          <w:rFonts w:ascii="Arial" w:hAnsi="Arial" w:cs="Arial"/>
          <w:color w:val="000000"/>
        </w:rPr>
        <w:t xml:space="preserve"> A y B), </w:t>
      </w:r>
      <w:proofErr w:type="spellStart"/>
      <w:r w:rsidRPr="00194F7E">
        <w:rPr>
          <w:rFonts w:ascii="Arial" w:hAnsi="Arial" w:cs="Arial"/>
          <w:color w:val="000000"/>
        </w:rPr>
        <w:t>Tell</w:t>
      </w:r>
      <w:proofErr w:type="spellEnd"/>
      <w:r w:rsidRPr="00194F7E">
        <w:rPr>
          <w:rFonts w:ascii="Arial" w:hAnsi="Arial" w:cs="Arial"/>
          <w:color w:val="000000"/>
        </w:rPr>
        <w:t xml:space="preserve"> </w:t>
      </w:r>
      <w:proofErr w:type="spellStart"/>
      <w:r w:rsidRPr="00194F7E">
        <w:rPr>
          <w:rFonts w:ascii="Arial" w:hAnsi="Arial" w:cs="Arial"/>
          <w:color w:val="000000"/>
        </w:rPr>
        <w:t>Labwe</w:t>
      </w:r>
      <w:proofErr w:type="spellEnd"/>
      <w:r w:rsidRPr="00194F7E">
        <w:rPr>
          <w:rFonts w:ascii="Arial" w:hAnsi="Arial" w:cs="Arial"/>
          <w:color w:val="000000"/>
        </w:rPr>
        <w:t xml:space="preserve"> (</w:t>
      </w:r>
      <w:proofErr w:type="spellStart"/>
      <w:r w:rsidRPr="00194F7E">
        <w:rPr>
          <w:rFonts w:ascii="Arial" w:hAnsi="Arial" w:cs="Arial"/>
          <w:color w:val="000000"/>
        </w:rPr>
        <w:t>Precerámico</w:t>
      </w:r>
      <w:proofErr w:type="spellEnd"/>
      <w:r w:rsidRPr="00194F7E">
        <w:rPr>
          <w:rFonts w:ascii="Arial" w:hAnsi="Arial" w:cs="Arial"/>
          <w:color w:val="000000"/>
        </w:rPr>
        <w:t xml:space="preserve"> B Final y primeras producciones cerámicas) y </w:t>
      </w:r>
      <w:proofErr w:type="spellStart"/>
      <w:r w:rsidRPr="00194F7E">
        <w:rPr>
          <w:rFonts w:ascii="Arial" w:hAnsi="Arial" w:cs="Arial"/>
          <w:color w:val="000000"/>
        </w:rPr>
        <w:t>Tell</w:t>
      </w:r>
      <w:proofErr w:type="spellEnd"/>
      <w:r w:rsidRPr="00194F7E">
        <w:rPr>
          <w:rFonts w:ascii="Arial" w:hAnsi="Arial" w:cs="Arial"/>
          <w:color w:val="000000"/>
        </w:rPr>
        <w:t xml:space="preserve"> </w:t>
      </w:r>
      <w:proofErr w:type="spellStart"/>
      <w:r w:rsidRPr="00194F7E">
        <w:rPr>
          <w:rFonts w:ascii="Arial" w:hAnsi="Arial" w:cs="Arial"/>
          <w:color w:val="000000"/>
        </w:rPr>
        <w:t>Marj</w:t>
      </w:r>
      <w:proofErr w:type="spellEnd"/>
      <w:r w:rsidRPr="00194F7E">
        <w:rPr>
          <w:rFonts w:ascii="Arial" w:hAnsi="Arial" w:cs="Arial"/>
          <w:color w:val="000000"/>
        </w:rPr>
        <w:t xml:space="preserve"> (Neolítico Cerámico). </w:t>
      </w:r>
      <w:r w:rsidR="00B8282E" w:rsidRPr="00194F7E">
        <w:rPr>
          <w:rFonts w:ascii="Arial" w:hAnsi="Arial" w:cs="Arial"/>
          <w:color w:val="000000"/>
        </w:rPr>
        <w:t xml:space="preserve">Estas investigaciones han sido </w:t>
      </w:r>
      <w:r w:rsidR="000A58F0" w:rsidRPr="00194F7E">
        <w:rPr>
          <w:rFonts w:ascii="Arial" w:hAnsi="Arial" w:cs="Arial"/>
          <w:color w:val="000000"/>
        </w:rPr>
        <w:t>financiadas</w:t>
      </w:r>
      <w:r w:rsidR="00B8282E" w:rsidRPr="00194F7E">
        <w:rPr>
          <w:rFonts w:ascii="Arial" w:hAnsi="Arial" w:cs="Arial"/>
          <w:color w:val="000000"/>
        </w:rPr>
        <w:t xml:space="preserve"> gracias a proyectos nacionales </w:t>
      </w:r>
      <w:r w:rsidR="009779E2" w:rsidRPr="00194F7E">
        <w:rPr>
          <w:rFonts w:ascii="Arial" w:hAnsi="Arial" w:cs="Arial"/>
          <w:color w:val="000000"/>
        </w:rPr>
        <w:t>(</w:t>
      </w:r>
      <w:proofErr w:type="spellStart"/>
      <w:r w:rsidR="009779E2" w:rsidRPr="00194F7E">
        <w:rPr>
          <w:rFonts w:ascii="Arial" w:hAnsi="Arial" w:cs="Arial"/>
          <w:color w:val="000000"/>
        </w:rPr>
        <w:t>e.g</w:t>
      </w:r>
      <w:proofErr w:type="spellEnd"/>
      <w:r w:rsidR="009779E2" w:rsidRPr="00194F7E">
        <w:rPr>
          <w:rFonts w:ascii="Arial" w:hAnsi="Arial" w:cs="Arial"/>
          <w:color w:val="000000"/>
        </w:rPr>
        <w:t xml:space="preserve">. </w:t>
      </w:r>
      <w:proofErr w:type="spellStart"/>
      <w:r w:rsidR="009779E2" w:rsidRPr="00194F7E">
        <w:rPr>
          <w:rFonts w:ascii="Arial" w:hAnsi="Arial" w:cs="Arial"/>
          <w:color w:val="000000"/>
        </w:rPr>
        <w:t>Ministerior</w:t>
      </w:r>
      <w:proofErr w:type="spellEnd"/>
      <w:r w:rsidR="009779E2" w:rsidRPr="00194F7E">
        <w:rPr>
          <w:rFonts w:ascii="Arial" w:hAnsi="Arial" w:cs="Arial"/>
          <w:color w:val="000000"/>
        </w:rPr>
        <w:t xml:space="preserve"> Educación Cultura y Deporte-Proyectos arqueológicos en el exterior, </w:t>
      </w:r>
      <w:proofErr w:type="spellStart"/>
      <w:r w:rsidR="009779E2" w:rsidRPr="00194F7E">
        <w:rPr>
          <w:rFonts w:ascii="Arial" w:hAnsi="Arial" w:cs="Arial"/>
          <w:color w:val="000000"/>
        </w:rPr>
        <w:t>Ministerior</w:t>
      </w:r>
      <w:proofErr w:type="spellEnd"/>
      <w:r w:rsidR="009779E2" w:rsidRPr="00194F7E">
        <w:rPr>
          <w:rFonts w:ascii="Arial" w:hAnsi="Arial" w:cs="Arial"/>
          <w:color w:val="000000"/>
        </w:rPr>
        <w:t xml:space="preserve"> de Economía y Competitividad. Proyectos I+D), e internacionales (</w:t>
      </w:r>
      <w:proofErr w:type="spellStart"/>
      <w:r w:rsidR="009779E2" w:rsidRPr="00194F7E">
        <w:rPr>
          <w:rFonts w:ascii="Arial" w:hAnsi="Arial" w:cs="Arial"/>
          <w:color w:val="000000"/>
        </w:rPr>
        <w:t>e.g</w:t>
      </w:r>
      <w:proofErr w:type="spellEnd"/>
      <w:r w:rsidR="009779E2" w:rsidRPr="00194F7E">
        <w:rPr>
          <w:rFonts w:ascii="Arial" w:hAnsi="Arial" w:cs="Arial"/>
          <w:color w:val="000000"/>
        </w:rPr>
        <w:t xml:space="preserve">. </w:t>
      </w:r>
      <w:proofErr w:type="spellStart"/>
      <w:r w:rsidR="009779E2" w:rsidRPr="00194F7E">
        <w:rPr>
          <w:rFonts w:ascii="Arial" w:hAnsi="Arial" w:cs="Arial"/>
          <w:color w:val="000000"/>
        </w:rPr>
        <w:t>Gerda</w:t>
      </w:r>
      <w:proofErr w:type="spellEnd"/>
      <w:r w:rsidR="009779E2" w:rsidRPr="00194F7E">
        <w:rPr>
          <w:rFonts w:ascii="Arial" w:hAnsi="Arial" w:cs="Arial"/>
          <w:color w:val="000000"/>
        </w:rPr>
        <w:t xml:space="preserve"> </w:t>
      </w:r>
      <w:proofErr w:type="spellStart"/>
      <w:r w:rsidR="009779E2" w:rsidRPr="00194F7E">
        <w:rPr>
          <w:rFonts w:ascii="Arial" w:hAnsi="Arial" w:cs="Arial"/>
          <w:color w:val="000000"/>
        </w:rPr>
        <w:t>Henkel</w:t>
      </w:r>
      <w:proofErr w:type="spellEnd"/>
      <w:r w:rsidR="009779E2" w:rsidRPr="00194F7E">
        <w:rPr>
          <w:rFonts w:ascii="Arial" w:hAnsi="Arial" w:cs="Arial"/>
          <w:color w:val="000000"/>
        </w:rPr>
        <w:t xml:space="preserve"> </w:t>
      </w:r>
      <w:proofErr w:type="spellStart"/>
      <w:r w:rsidR="009779E2" w:rsidRPr="00194F7E">
        <w:rPr>
          <w:rFonts w:ascii="Arial" w:hAnsi="Arial" w:cs="Arial"/>
          <w:color w:val="000000"/>
        </w:rPr>
        <w:t>Foundation</w:t>
      </w:r>
      <w:proofErr w:type="spellEnd"/>
      <w:r w:rsidR="009779E2" w:rsidRPr="00194F7E">
        <w:rPr>
          <w:rFonts w:ascii="Arial" w:hAnsi="Arial" w:cs="Arial"/>
          <w:color w:val="000000"/>
        </w:rPr>
        <w:t>). Los resultados de estos trabajos, publicados en artículos de impacto (</w:t>
      </w:r>
      <w:proofErr w:type="spellStart"/>
      <w:r w:rsidR="009779E2" w:rsidRPr="00194F7E">
        <w:rPr>
          <w:rFonts w:ascii="Arial" w:hAnsi="Arial" w:cs="Arial"/>
          <w:color w:val="000000"/>
        </w:rPr>
        <w:t>e.g</w:t>
      </w:r>
      <w:proofErr w:type="spellEnd"/>
      <w:r w:rsidR="009779E2" w:rsidRPr="00194F7E">
        <w:rPr>
          <w:rFonts w:ascii="Arial" w:hAnsi="Arial" w:cs="Arial"/>
          <w:color w:val="000000"/>
        </w:rPr>
        <w:t xml:space="preserve">. </w:t>
      </w:r>
      <w:r w:rsidR="009779E2" w:rsidRPr="00194F7E">
        <w:rPr>
          <w:rFonts w:ascii="Arial" w:hAnsi="Arial" w:cs="Arial"/>
          <w:i/>
          <w:color w:val="000000"/>
        </w:rPr>
        <w:t xml:space="preserve">PNAS, </w:t>
      </w:r>
      <w:proofErr w:type="spellStart"/>
      <w:r w:rsidR="009779E2" w:rsidRPr="00194F7E">
        <w:rPr>
          <w:rFonts w:ascii="Arial" w:hAnsi="Arial" w:cs="Arial"/>
          <w:i/>
          <w:color w:val="000000"/>
        </w:rPr>
        <w:t>Quaternary</w:t>
      </w:r>
      <w:proofErr w:type="spellEnd"/>
      <w:r w:rsidR="009779E2" w:rsidRPr="00194F7E">
        <w:rPr>
          <w:rFonts w:ascii="Arial" w:hAnsi="Arial" w:cs="Arial"/>
          <w:i/>
          <w:color w:val="000000"/>
        </w:rPr>
        <w:t xml:space="preserve"> International, </w:t>
      </w:r>
      <w:proofErr w:type="spellStart"/>
      <w:r w:rsidR="009779E2" w:rsidRPr="00194F7E">
        <w:rPr>
          <w:rFonts w:ascii="Arial" w:hAnsi="Arial" w:cs="Arial"/>
          <w:i/>
          <w:color w:val="000000"/>
        </w:rPr>
        <w:t>Journal</w:t>
      </w:r>
      <w:proofErr w:type="spellEnd"/>
      <w:r w:rsidR="009779E2" w:rsidRPr="00194F7E">
        <w:rPr>
          <w:rFonts w:ascii="Arial" w:hAnsi="Arial" w:cs="Arial"/>
          <w:i/>
          <w:color w:val="000000"/>
        </w:rPr>
        <w:t xml:space="preserve"> of </w:t>
      </w:r>
      <w:proofErr w:type="spellStart"/>
      <w:r w:rsidR="009779E2" w:rsidRPr="00194F7E">
        <w:rPr>
          <w:rFonts w:ascii="Arial" w:hAnsi="Arial" w:cs="Arial"/>
          <w:i/>
          <w:color w:val="000000"/>
        </w:rPr>
        <w:t>Archaeological</w:t>
      </w:r>
      <w:proofErr w:type="spellEnd"/>
      <w:r w:rsidR="009779E2" w:rsidRPr="00194F7E">
        <w:rPr>
          <w:rFonts w:ascii="Arial" w:hAnsi="Arial" w:cs="Arial"/>
          <w:i/>
          <w:color w:val="000000"/>
        </w:rPr>
        <w:t xml:space="preserve"> </w:t>
      </w:r>
      <w:proofErr w:type="spellStart"/>
      <w:r w:rsidR="009779E2" w:rsidRPr="00194F7E">
        <w:rPr>
          <w:rFonts w:ascii="Arial" w:hAnsi="Arial" w:cs="Arial"/>
          <w:i/>
          <w:color w:val="000000"/>
        </w:rPr>
        <w:t>Science</w:t>
      </w:r>
      <w:proofErr w:type="spellEnd"/>
      <w:r w:rsidR="009779E2" w:rsidRPr="00194F7E">
        <w:rPr>
          <w:rFonts w:ascii="Arial" w:hAnsi="Arial" w:cs="Arial"/>
          <w:i/>
          <w:color w:val="000000"/>
        </w:rPr>
        <w:t xml:space="preserve">, </w:t>
      </w:r>
      <w:proofErr w:type="spellStart"/>
      <w:r w:rsidR="009779E2" w:rsidRPr="00194F7E">
        <w:rPr>
          <w:rFonts w:ascii="Arial" w:hAnsi="Arial" w:cs="Arial"/>
          <w:i/>
          <w:color w:val="000000"/>
        </w:rPr>
        <w:t>Quaternary</w:t>
      </w:r>
      <w:proofErr w:type="spellEnd"/>
      <w:r w:rsidR="009779E2" w:rsidRPr="00194F7E">
        <w:rPr>
          <w:rFonts w:ascii="Arial" w:hAnsi="Arial" w:cs="Arial"/>
          <w:i/>
          <w:color w:val="000000"/>
        </w:rPr>
        <w:t xml:space="preserve"> </w:t>
      </w:r>
      <w:proofErr w:type="spellStart"/>
      <w:r w:rsidR="009779E2" w:rsidRPr="00194F7E">
        <w:rPr>
          <w:rFonts w:ascii="Arial" w:hAnsi="Arial" w:cs="Arial"/>
          <w:i/>
          <w:color w:val="000000"/>
        </w:rPr>
        <w:t>Science</w:t>
      </w:r>
      <w:proofErr w:type="spellEnd"/>
      <w:r w:rsidR="009779E2" w:rsidRPr="00194F7E">
        <w:rPr>
          <w:rFonts w:ascii="Arial" w:hAnsi="Arial" w:cs="Arial"/>
          <w:i/>
          <w:color w:val="000000"/>
        </w:rPr>
        <w:t xml:space="preserve"> </w:t>
      </w:r>
      <w:proofErr w:type="spellStart"/>
      <w:r w:rsidR="009779E2" w:rsidRPr="00194F7E">
        <w:rPr>
          <w:rFonts w:ascii="Arial" w:hAnsi="Arial" w:cs="Arial"/>
          <w:i/>
          <w:color w:val="000000"/>
        </w:rPr>
        <w:t>Reviews</w:t>
      </w:r>
      <w:proofErr w:type="spellEnd"/>
      <w:r w:rsidR="009779E2" w:rsidRPr="00194F7E">
        <w:rPr>
          <w:rFonts w:ascii="Arial" w:hAnsi="Arial" w:cs="Arial"/>
          <w:i/>
          <w:color w:val="000000"/>
        </w:rPr>
        <w:t xml:space="preserve">, </w:t>
      </w:r>
      <w:proofErr w:type="spellStart"/>
      <w:r w:rsidR="009779E2" w:rsidRPr="00194F7E">
        <w:rPr>
          <w:rFonts w:ascii="Arial" w:hAnsi="Arial" w:cs="Arial"/>
          <w:i/>
          <w:color w:val="000000"/>
        </w:rPr>
        <w:t>Antiquity</w:t>
      </w:r>
      <w:proofErr w:type="spellEnd"/>
      <w:r w:rsidR="009779E2" w:rsidRPr="00194F7E">
        <w:rPr>
          <w:rFonts w:ascii="Arial" w:hAnsi="Arial" w:cs="Arial"/>
          <w:i/>
          <w:color w:val="000000"/>
        </w:rPr>
        <w:t xml:space="preserve">, </w:t>
      </w:r>
      <w:proofErr w:type="spellStart"/>
      <w:r w:rsidR="009779E2" w:rsidRPr="00194F7E">
        <w:rPr>
          <w:rFonts w:ascii="Arial" w:hAnsi="Arial" w:cs="Arial"/>
          <w:i/>
          <w:color w:val="000000"/>
        </w:rPr>
        <w:t>Journal</w:t>
      </w:r>
      <w:proofErr w:type="spellEnd"/>
      <w:r w:rsidR="009779E2" w:rsidRPr="00194F7E">
        <w:rPr>
          <w:rFonts w:ascii="Arial" w:hAnsi="Arial" w:cs="Arial"/>
          <w:i/>
          <w:color w:val="000000"/>
        </w:rPr>
        <w:t xml:space="preserve"> of </w:t>
      </w:r>
      <w:proofErr w:type="spellStart"/>
      <w:r w:rsidR="009779E2" w:rsidRPr="00194F7E">
        <w:rPr>
          <w:rFonts w:ascii="Arial" w:hAnsi="Arial" w:cs="Arial"/>
          <w:i/>
          <w:color w:val="000000"/>
        </w:rPr>
        <w:t>the</w:t>
      </w:r>
      <w:proofErr w:type="spellEnd"/>
      <w:r w:rsidR="009779E2" w:rsidRPr="00194F7E">
        <w:rPr>
          <w:rFonts w:ascii="Arial" w:hAnsi="Arial" w:cs="Arial"/>
          <w:i/>
          <w:color w:val="000000"/>
        </w:rPr>
        <w:t xml:space="preserve"> Royal </w:t>
      </w:r>
      <w:proofErr w:type="spellStart"/>
      <w:r w:rsidR="009779E2" w:rsidRPr="00194F7E">
        <w:rPr>
          <w:rFonts w:ascii="Arial" w:hAnsi="Arial" w:cs="Arial"/>
          <w:i/>
          <w:color w:val="000000"/>
        </w:rPr>
        <w:t>Society</w:t>
      </w:r>
      <w:proofErr w:type="spellEnd"/>
      <w:r w:rsidR="009779E2" w:rsidRPr="00194F7E">
        <w:rPr>
          <w:rFonts w:ascii="Arial" w:hAnsi="Arial" w:cs="Arial"/>
          <w:i/>
          <w:color w:val="000000"/>
        </w:rPr>
        <w:t xml:space="preserve"> Surface</w:t>
      </w:r>
      <w:r w:rsidR="009779E2" w:rsidRPr="00194F7E">
        <w:rPr>
          <w:rFonts w:ascii="Arial" w:hAnsi="Arial" w:cs="Arial"/>
          <w:color w:val="000000"/>
        </w:rPr>
        <w:t>)</w:t>
      </w:r>
      <w:r w:rsidR="009D11EE" w:rsidRPr="00194F7E">
        <w:rPr>
          <w:rFonts w:ascii="Arial" w:hAnsi="Arial" w:cs="Arial"/>
          <w:color w:val="000000"/>
        </w:rPr>
        <w:t>,</w:t>
      </w:r>
      <w:r w:rsidR="009779E2" w:rsidRPr="00194F7E">
        <w:rPr>
          <w:rFonts w:ascii="Arial" w:hAnsi="Arial" w:cs="Arial"/>
          <w:color w:val="000000"/>
        </w:rPr>
        <w:t xml:space="preserve"> han </w:t>
      </w:r>
      <w:r w:rsidR="000A58F0" w:rsidRPr="00194F7E">
        <w:rPr>
          <w:rFonts w:ascii="Arial" w:hAnsi="Arial" w:cs="Arial"/>
          <w:color w:val="000000"/>
        </w:rPr>
        <w:t xml:space="preserve">contribuido a abordar la problemática sobre el origen y la difusión de las primeras sociedades neolíticas en </w:t>
      </w:r>
      <w:r w:rsidR="009D11EE" w:rsidRPr="00194F7E">
        <w:rPr>
          <w:rFonts w:ascii="Arial" w:hAnsi="Arial" w:cs="Arial"/>
          <w:color w:val="000000"/>
        </w:rPr>
        <w:t xml:space="preserve">el </w:t>
      </w:r>
      <w:r w:rsidR="000A58F0" w:rsidRPr="00194F7E">
        <w:rPr>
          <w:rFonts w:ascii="Arial" w:hAnsi="Arial" w:cs="Arial"/>
          <w:color w:val="000000"/>
        </w:rPr>
        <w:t>Próximo Oriente, y entender los mecanismos y las razones de esta expansión.</w:t>
      </w:r>
    </w:p>
    <w:p w:rsidR="000A58F0" w:rsidRPr="00194F7E" w:rsidRDefault="000A58F0" w:rsidP="00E438A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</w:p>
    <w:p w:rsidR="009D11EE" w:rsidRPr="00194F7E" w:rsidRDefault="000A58F0" w:rsidP="00E438A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lang w:val="fr-FR"/>
        </w:rPr>
      </w:pPr>
      <w:r w:rsidRPr="00194F7E">
        <w:rPr>
          <w:rFonts w:ascii="Arial" w:hAnsi="Arial" w:cs="Arial"/>
          <w:color w:val="000000"/>
        </w:rPr>
        <w:t xml:space="preserve">He desarrollado el uso de la microscopía </w:t>
      </w:r>
      <w:proofErr w:type="spellStart"/>
      <w:r w:rsidRPr="00194F7E">
        <w:rPr>
          <w:rFonts w:ascii="Arial" w:hAnsi="Arial" w:cs="Arial"/>
          <w:color w:val="000000"/>
        </w:rPr>
        <w:t>confocal</w:t>
      </w:r>
      <w:proofErr w:type="spellEnd"/>
      <w:r w:rsidRPr="00194F7E">
        <w:rPr>
          <w:rFonts w:ascii="Arial" w:hAnsi="Arial" w:cs="Arial"/>
          <w:color w:val="000000"/>
        </w:rPr>
        <w:t xml:space="preserve"> en el análisis de herramientas prehistóricas. Dirijo un proyecto financiado por el Ministerio</w:t>
      </w:r>
      <w:r w:rsidR="001E1E97" w:rsidRPr="00194F7E">
        <w:rPr>
          <w:rFonts w:ascii="Arial" w:hAnsi="Arial" w:cs="Arial"/>
          <w:color w:val="000000"/>
        </w:rPr>
        <w:t xml:space="preserve"> de Ciencia e Innovación con el objetivo de desarrollar un software para analizar útiles y dientes. Soy </w:t>
      </w:r>
      <w:r w:rsidR="009D11EE" w:rsidRPr="00194F7E">
        <w:rPr>
          <w:rFonts w:ascii="Arial" w:hAnsi="Arial" w:cs="Arial"/>
          <w:color w:val="000000"/>
        </w:rPr>
        <w:t>supervisor</w:t>
      </w:r>
      <w:r w:rsidR="001E1E97" w:rsidRPr="00194F7E">
        <w:rPr>
          <w:rFonts w:ascii="Arial" w:hAnsi="Arial" w:cs="Arial"/>
          <w:color w:val="000000"/>
        </w:rPr>
        <w:t xml:space="preserve"> de </w:t>
      </w:r>
      <w:r w:rsidR="00C27F01" w:rsidRPr="00194F7E">
        <w:rPr>
          <w:rFonts w:ascii="Arial" w:hAnsi="Arial" w:cs="Arial"/>
          <w:color w:val="000000"/>
        </w:rPr>
        <w:t>5</w:t>
      </w:r>
      <w:r w:rsidR="009D11EE" w:rsidRPr="00194F7E">
        <w:rPr>
          <w:rFonts w:ascii="Arial" w:hAnsi="Arial" w:cs="Arial"/>
          <w:color w:val="000000"/>
        </w:rPr>
        <w:t xml:space="preserve"> investigadores</w:t>
      </w:r>
      <w:r w:rsidR="00C27F01" w:rsidRPr="00194F7E">
        <w:rPr>
          <w:rFonts w:ascii="Arial" w:hAnsi="Arial" w:cs="Arial"/>
          <w:color w:val="000000"/>
        </w:rPr>
        <w:t xml:space="preserve"> Marie </w:t>
      </w:r>
      <w:proofErr w:type="spellStart"/>
      <w:r w:rsidR="00C27F01" w:rsidRPr="00194F7E">
        <w:rPr>
          <w:rFonts w:ascii="Arial" w:hAnsi="Arial" w:cs="Arial"/>
          <w:color w:val="000000"/>
        </w:rPr>
        <w:t>Sklodowska</w:t>
      </w:r>
      <w:proofErr w:type="spellEnd"/>
      <w:r w:rsidR="00C27F01" w:rsidRPr="00194F7E">
        <w:rPr>
          <w:rFonts w:ascii="Arial" w:hAnsi="Arial" w:cs="Arial"/>
          <w:color w:val="000000"/>
        </w:rPr>
        <w:t xml:space="preserve">-Curie </w:t>
      </w:r>
      <w:proofErr w:type="spellStart"/>
      <w:r w:rsidR="00C27F01" w:rsidRPr="00194F7E">
        <w:rPr>
          <w:rFonts w:ascii="Arial" w:hAnsi="Arial" w:cs="Arial"/>
          <w:color w:val="000000"/>
        </w:rPr>
        <w:t>Actions</w:t>
      </w:r>
      <w:proofErr w:type="spellEnd"/>
      <w:r w:rsidR="009D11EE" w:rsidRPr="00194F7E">
        <w:rPr>
          <w:rFonts w:ascii="Arial" w:hAnsi="Arial" w:cs="Arial"/>
          <w:color w:val="000000"/>
        </w:rPr>
        <w:t xml:space="preserve">, a los cuales he formado en el uso de la microscopía </w:t>
      </w:r>
      <w:proofErr w:type="spellStart"/>
      <w:r w:rsidR="009D11EE" w:rsidRPr="00194F7E">
        <w:rPr>
          <w:rFonts w:ascii="Arial" w:hAnsi="Arial" w:cs="Arial"/>
          <w:color w:val="000000"/>
        </w:rPr>
        <w:t>confocal</w:t>
      </w:r>
      <w:proofErr w:type="spellEnd"/>
      <w:r w:rsidR="009D11EE" w:rsidRPr="00194F7E">
        <w:rPr>
          <w:rFonts w:ascii="Arial" w:hAnsi="Arial" w:cs="Arial"/>
          <w:color w:val="000000"/>
        </w:rPr>
        <w:t xml:space="preserve">. Trabajo en la protección del patrimonio en lugares de conflicto, como en Siria, a partir de herramientas digitales. Este proyecto ha sido financiado por entidades privadas (Fundación BBVA) e internacionales (British Council. </w:t>
      </w:r>
      <w:r w:rsidR="009D11EE" w:rsidRPr="00194F7E">
        <w:rPr>
          <w:rFonts w:ascii="Arial" w:hAnsi="Arial" w:cs="Arial"/>
          <w:color w:val="000000"/>
          <w:lang w:val="fr-FR"/>
        </w:rPr>
        <w:t xml:space="preserve">Cultural Protection Fund). </w:t>
      </w:r>
    </w:p>
    <w:p w:rsidR="00B8282E" w:rsidRPr="00194F7E" w:rsidRDefault="00B8282E" w:rsidP="00E438A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lang w:val="fr-FR"/>
        </w:rPr>
      </w:pPr>
    </w:p>
    <w:p w:rsidR="009918E6" w:rsidRPr="00194F7E" w:rsidRDefault="00925051" w:rsidP="009918E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</w:rPr>
      </w:pPr>
      <w:r w:rsidRPr="00194F7E">
        <w:rPr>
          <w:rFonts w:ascii="Arial" w:hAnsi="Arial" w:cs="Arial"/>
          <w:color w:val="000000"/>
          <w:lang w:val="fr-FR"/>
        </w:rPr>
        <w:t>He realizado estancias en centros de investigación internacionales: Institut de Préhistoire Orientale (</w:t>
      </w:r>
      <w:r w:rsidR="00500358" w:rsidRPr="00194F7E">
        <w:rPr>
          <w:rFonts w:ascii="Arial" w:hAnsi="Arial" w:cs="Arial"/>
          <w:color w:val="000000"/>
          <w:lang w:val="fr-FR"/>
        </w:rPr>
        <w:t>Jalès, Francia, 1993-1995), Groupe de Recherches et d’Études sur la Mediteran</w:t>
      </w:r>
      <w:r w:rsidR="009779E2" w:rsidRPr="00194F7E">
        <w:rPr>
          <w:rFonts w:ascii="Arial" w:hAnsi="Arial" w:cs="Arial"/>
          <w:color w:val="000000"/>
          <w:lang w:val="fr-FR"/>
        </w:rPr>
        <w:t>n</w:t>
      </w:r>
      <w:r w:rsidR="00500358" w:rsidRPr="00194F7E">
        <w:rPr>
          <w:rFonts w:ascii="Arial" w:hAnsi="Arial" w:cs="Arial"/>
          <w:color w:val="000000"/>
          <w:lang w:val="fr-FR"/>
        </w:rPr>
        <w:t xml:space="preserve">é et le Moyen Orient/Université de Lyon (Lyon, Francia, 2001), </w:t>
      </w:r>
      <w:r w:rsidRPr="00194F7E">
        <w:rPr>
          <w:rFonts w:ascii="Arial" w:hAnsi="Arial" w:cs="Arial"/>
          <w:color w:val="000000"/>
          <w:lang w:val="fr-FR"/>
        </w:rPr>
        <w:t>CEPAM du Centre National de la Recherche Scientifique/Université Côte d’Azur (</w:t>
      </w:r>
      <w:r w:rsidR="00500358" w:rsidRPr="00194F7E">
        <w:rPr>
          <w:rFonts w:ascii="Arial" w:hAnsi="Arial" w:cs="Arial"/>
          <w:color w:val="000000"/>
          <w:lang w:val="fr-FR"/>
        </w:rPr>
        <w:t xml:space="preserve">Niza, Francia, </w:t>
      </w:r>
      <w:r w:rsidRPr="00194F7E">
        <w:rPr>
          <w:rFonts w:ascii="Arial" w:hAnsi="Arial" w:cs="Arial"/>
          <w:color w:val="000000"/>
          <w:lang w:val="fr-FR"/>
        </w:rPr>
        <w:t>2019)</w:t>
      </w:r>
      <w:r w:rsidR="00500358" w:rsidRPr="00194F7E">
        <w:rPr>
          <w:rFonts w:ascii="Arial" w:hAnsi="Arial" w:cs="Arial"/>
          <w:color w:val="000000"/>
          <w:lang w:val="fr-FR"/>
        </w:rPr>
        <w:t xml:space="preserve"> y nacionales: Universidad de Cantabria (Santander, 2018).</w:t>
      </w:r>
      <w:r w:rsidR="009918E6" w:rsidRPr="00194F7E">
        <w:rPr>
          <w:rFonts w:ascii="Arial" w:hAnsi="Arial" w:cs="Arial"/>
          <w:color w:val="000000"/>
          <w:lang w:val="fr-FR"/>
        </w:rPr>
        <w:t xml:space="preserve"> </w:t>
      </w:r>
      <w:r w:rsidRPr="00194F7E">
        <w:rPr>
          <w:rFonts w:ascii="Arial" w:eastAsia="Times New Roman" w:hAnsi="Arial" w:cs="Arial"/>
        </w:rPr>
        <w:t xml:space="preserve">He sido evaluador de Proyecto para la </w:t>
      </w:r>
      <w:proofErr w:type="spellStart"/>
      <w:r w:rsidRPr="00194F7E">
        <w:rPr>
          <w:rFonts w:ascii="Arial" w:eastAsia="Times New Roman" w:hAnsi="Arial" w:cs="Arial"/>
        </w:rPr>
        <w:t>Agence</w:t>
      </w:r>
      <w:proofErr w:type="spellEnd"/>
      <w:r w:rsidRPr="00194F7E">
        <w:rPr>
          <w:rFonts w:ascii="Arial" w:eastAsia="Times New Roman" w:hAnsi="Arial" w:cs="Arial"/>
        </w:rPr>
        <w:t xml:space="preserve"> </w:t>
      </w:r>
      <w:proofErr w:type="spellStart"/>
      <w:r w:rsidRPr="00194F7E">
        <w:rPr>
          <w:rFonts w:ascii="Arial" w:eastAsia="Times New Roman" w:hAnsi="Arial" w:cs="Arial"/>
        </w:rPr>
        <w:t>National</w:t>
      </w:r>
      <w:proofErr w:type="spellEnd"/>
      <w:r w:rsidRPr="00194F7E">
        <w:rPr>
          <w:rFonts w:ascii="Arial" w:eastAsia="Times New Roman" w:hAnsi="Arial" w:cs="Arial"/>
        </w:rPr>
        <w:t xml:space="preserve"> de la </w:t>
      </w:r>
      <w:proofErr w:type="spellStart"/>
      <w:r w:rsidRPr="00194F7E">
        <w:rPr>
          <w:rFonts w:ascii="Arial" w:eastAsia="Times New Roman" w:hAnsi="Arial" w:cs="Arial"/>
        </w:rPr>
        <w:t>Recherche</w:t>
      </w:r>
      <w:proofErr w:type="spellEnd"/>
      <w:r w:rsidRPr="00194F7E">
        <w:rPr>
          <w:rFonts w:ascii="Arial" w:eastAsia="Times New Roman" w:hAnsi="Arial" w:cs="Arial"/>
        </w:rPr>
        <w:t xml:space="preserve"> (ANR, Francia)</w:t>
      </w:r>
      <w:r w:rsidR="009779E2" w:rsidRPr="00194F7E">
        <w:rPr>
          <w:rFonts w:ascii="Arial" w:eastAsia="Times New Roman" w:hAnsi="Arial" w:cs="Arial"/>
        </w:rPr>
        <w:t xml:space="preserve"> </w:t>
      </w:r>
      <w:r w:rsidRPr="00194F7E">
        <w:rPr>
          <w:rFonts w:ascii="Arial" w:eastAsia="Times New Roman" w:hAnsi="Arial" w:cs="Arial"/>
        </w:rPr>
        <w:t xml:space="preserve">en </w:t>
      </w:r>
      <w:r w:rsidR="009779E2" w:rsidRPr="00194F7E">
        <w:rPr>
          <w:rFonts w:ascii="Arial" w:eastAsia="Times New Roman" w:hAnsi="Arial" w:cs="Arial"/>
        </w:rPr>
        <w:t>varias ocasiones (</w:t>
      </w:r>
      <w:r w:rsidRPr="00194F7E">
        <w:rPr>
          <w:rFonts w:ascii="Arial" w:eastAsia="Times New Roman" w:hAnsi="Arial" w:cs="Arial"/>
        </w:rPr>
        <w:t>2013, 2015, 2016, 2017 y 2018</w:t>
      </w:r>
      <w:r w:rsidR="009779E2" w:rsidRPr="00194F7E">
        <w:rPr>
          <w:rFonts w:ascii="Arial" w:eastAsia="Times New Roman" w:hAnsi="Arial" w:cs="Arial"/>
        </w:rPr>
        <w:t>)</w:t>
      </w:r>
      <w:r w:rsidRPr="00194F7E">
        <w:rPr>
          <w:rFonts w:ascii="Arial" w:eastAsia="Times New Roman" w:hAnsi="Arial" w:cs="Arial"/>
        </w:rPr>
        <w:t>; Miembro del Comité de Evaluación de los contratos Ramón y Cajal (AEI) en 2018; Evaluador de Proyecto para la Israel Science Foundation en 2016 y 2021; y Evaluador de proyectos del Plan Nacional para la Agencia Española de Investigación en 2021.</w:t>
      </w:r>
      <w:r w:rsidR="009918E6" w:rsidRPr="00194F7E">
        <w:rPr>
          <w:rFonts w:ascii="Arial" w:eastAsia="Times New Roman" w:hAnsi="Arial" w:cs="Arial"/>
        </w:rPr>
        <w:t xml:space="preserve"> </w:t>
      </w:r>
      <w:r w:rsidR="00500358" w:rsidRPr="00194F7E">
        <w:rPr>
          <w:rFonts w:ascii="Arial" w:eastAsia="Times New Roman" w:hAnsi="Arial" w:cs="Arial"/>
        </w:rPr>
        <w:t xml:space="preserve">Soy evaluador de artículos en revistas con Factor de Impacto: </w:t>
      </w:r>
      <w:proofErr w:type="spellStart"/>
      <w:r w:rsidR="00500358" w:rsidRPr="00194F7E">
        <w:rPr>
          <w:rFonts w:ascii="Arial" w:eastAsia="Times New Roman" w:hAnsi="Arial" w:cs="Arial"/>
          <w:i/>
        </w:rPr>
        <w:t>Geoarchaeology</w:t>
      </w:r>
      <w:proofErr w:type="spellEnd"/>
      <w:r w:rsidR="00500358" w:rsidRPr="00194F7E">
        <w:rPr>
          <w:rFonts w:ascii="Arial" w:eastAsia="Times New Roman" w:hAnsi="Arial" w:cs="Arial"/>
          <w:i/>
        </w:rPr>
        <w:t xml:space="preserve">, </w:t>
      </w:r>
      <w:proofErr w:type="spellStart"/>
      <w:r w:rsidR="00500358" w:rsidRPr="00194F7E">
        <w:rPr>
          <w:rFonts w:ascii="Arial" w:eastAsia="Times New Roman" w:hAnsi="Arial" w:cs="Arial"/>
          <w:i/>
        </w:rPr>
        <w:t>Journal</w:t>
      </w:r>
      <w:proofErr w:type="spellEnd"/>
      <w:r w:rsidR="00500358" w:rsidRPr="00194F7E">
        <w:rPr>
          <w:rFonts w:ascii="Arial" w:eastAsia="Times New Roman" w:hAnsi="Arial" w:cs="Arial"/>
          <w:i/>
        </w:rPr>
        <w:t xml:space="preserve"> of </w:t>
      </w:r>
      <w:proofErr w:type="spellStart"/>
      <w:r w:rsidR="00500358" w:rsidRPr="00194F7E">
        <w:rPr>
          <w:rFonts w:ascii="Arial" w:eastAsia="Times New Roman" w:hAnsi="Arial" w:cs="Arial"/>
          <w:i/>
        </w:rPr>
        <w:t>Archaeological</w:t>
      </w:r>
      <w:proofErr w:type="spellEnd"/>
      <w:r w:rsidR="00500358" w:rsidRPr="00194F7E">
        <w:rPr>
          <w:rFonts w:ascii="Arial" w:eastAsia="Times New Roman" w:hAnsi="Arial" w:cs="Arial"/>
          <w:i/>
        </w:rPr>
        <w:t xml:space="preserve"> </w:t>
      </w:r>
      <w:proofErr w:type="spellStart"/>
      <w:r w:rsidR="00500358" w:rsidRPr="00194F7E">
        <w:rPr>
          <w:rFonts w:ascii="Arial" w:eastAsia="Times New Roman" w:hAnsi="Arial" w:cs="Arial"/>
          <w:i/>
        </w:rPr>
        <w:t>Science</w:t>
      </w:r>
      <w:proofErr w:type="spellEnd"/>
      <w:r w:rsidR="00500358" w:rsidRPr="00194F7E">
        <w:rPr>
          <w:rFonts w:ascii="Arial" w:eastAsia="Times New Roman" w:hAnsi="Arial" w:cs="Arial"/>
          <w:i/>
        </w:rPr>
        <w:t xml:space="preserve">, </w:t>
      </w:r>
      <w:proofErr w:type="spellStart"/>
      <w:r w:rsidR="00500358" w:rsidRPr="00194F7E">
        <w:rPr>
          <w:rFonts w:ascii="Arial" w:eastAsia="Times New Roman" w:hAnsi="Arial" w:cs="Arial"/>
          <w:i/>
        </w:rPr>
        <w:t>Current</w:t>
      </w:r>
      <w:proofErr w:type="spellEnd"/>
      <w:r w:rsidR="00500358" w:rsidRPr="00194F7E">
        <w:rPr>
          <w:rFonts w:ascii="Arial" w:eastAsia="Times New Roman" w:hAnsi="Arial" w:cs="Arial"/>
          <w:i/>
        </w:rPr>
        <w:t xml:space="preserve"> </w:t>
      </w:r>
      <w:proofErr w:type="spellStart"/>
      <w:r w:rsidR="00500358" w:rsidRPr="00194F7E">
        <w:rPr>
          <w:rFonts w:ascii="Arial" w:eastAsia="Times New Roman" w:hAnsi="Arial" w:cs="Arial"/>
          <w:i/>
        </w:rPr>
        <w:t>Anthropology</w:t>
      </w:r>
      <w:proofErr w:type="spellEnd"/>
      <w:r w:rsidR="00500358" w:rsidRPr="00194F7E">
        <w:rPr>
          <w:rFonts w:ascii="Arial" w:eastAsia="Times New Roman" w:hAnsi="Arial" w:cs="Arial"/>
          <w:i/>
        </w:rPr>
        <w:t xml:space="preserve">, International </w:t>
      </w:r>
      <w:proofErr w:type="spellStart"/>
      <w:r w:rsidR="00500358" w:rsidRPr="00194F7E">
        <w:rPr>
          <w:rFonts w:ascii="Arial" w:eastAsia="Times New Roman" w:hAnsi="Arial" w:cs="Arial"/>
          <w:i/>
        </w:rPr>
        <w:t>Journal</w:t>
      </w:r>
      <w:proofErr w:type="spellEnd"/>
      <w:r w:rsidR="00500358" w:rsidRPr="00194F7E">
        <w:rPr>
          <w:rFonts w:ascii="Arial" w:eastAsia="Times New Roman" w:hAnsi="Arial" w:cs="Arial"/>
          <w:i/>
        </w:rPr>
        <w:t xml:space="preserve"> of </w:t>
      </w:r>
      <w:proofErr w:type="spellStart"/>
      <w:r w:rsidR="00500358" w:rsidRPr="00194F7E">
        <w:rPr>
          <w:rFonts w:ascii="Arial" w:eastAsia="Times New Roman" w:hAnsi="Arial" w:cs="Arial"/>
          <w:i/>
        </w:rPr>
        <w:t>Osteoarchaeology</w:t>
      </w:r>
      <w:proofErr w:type="spellEnd"/>
      <w:r w:rsidR="00500358" w:rsidRPr="00194F7E">
        <w:rPr>
          <w:rFonts w:ascii="Arial" w:eastAsia="Times New Roman" w:hAnsi="Arial" w:cs="Arial"/>
          <w:i/>
        </w:rPr>
        <w:t xml:space="preserve">, </w:t>
      </w:r>
      <w:proofErr w:type="spellStart"/>
      <w:r w:rsidR="00500358" w:rsidRPr="00194F7E">
        <w:rPr>
          <w:rFonts w:ascii="Arial" w:eastAsia="Times New Roman" w:hAnsi="Arial" w:cs="Arial"/>
          <w:i/>
        </w:rPr>
        <w:lastRenderedPageBreak/>
        <w:t>PlosONE</w:t>
      </w:r>
      <w:proofErr w:type="spellEnd"/>
      <w:r w:rsidR="00500358" w:rsidRPr="00194F7E">
        <w:rPr>
          <w:rFonts w:ascii="Arial" w:eastAsia="Times New Roman" w:hAnsi="Arial" w:cs="Arial"/>
          <w:i/>
        </w:rPr>
        <w:t xml:space="preserve">, </w:t>
      </w:r>
      <w:proofErr w:type="spellStart"/>
      <w:r w:rsidR="00500358" w:rsidRPr="00194F7E">
        <w:rPr>
          <w:rFonts w:ascii="Arial" w:eastAsia="Times New Roman" w:hAnsi="Arial" w:cs="Arial"/>
          <w:i/>
        </w:rPr>
        <w:t>Quaternary</w:t>
      </w:r>
      <w:proofErr w:type="spellEnd"/>
      <w:r w:rsidR="00500358" w:rsidRPr="00194F7E">
        <w:rPr>
          <w:rFonts w:ascii="Arial" w:eastAsia="Times New Roman" w:hAnsi="Arial" w:cs="Arial"/>
          <w:i/>
        </w:rPr>
        <w:t xml:space="preserve"> International</w:t>
      </w:r>
      <w:r w:rsidR="00500358" w:rsidRPr="00194F7E">
        <w:rPr>
          <w:rFonts w:ascii="Arial" w:eastAsia="Times New Roman" w:hAnsi="Arial" w:cs="Arial"/>
        </w:rPr>
        <w:t xml:space="preserve"> y </w:t>
      </w:r>
      <w:proofErr w:type="spellStart"/>
      <w:r w:rsidR="00500358" w:rsidRPr="00194F7E">
        <w:rPr>
          <w:rFonts w:ascii="Arial" w:eastAsia="Times New Roman" w:hAnsi="Arial" w:cs="Arial"/>
          <w:i/>
        </w:rPr>
        <w:t>Antiquity</w:t>
      </w:r>
      <w:proofErr w:type="spellEnd"/>
      <w:r w:rsidR="00500358" w:rsidRPr="00194F7E">
        <w:rPr>
          <w:rFonts w:ascii="Arial" w:eastAsia="Times New Roman" w:hAnsi="Arial" w:cs="Arial"/>
        </w:rPr>
        <w:t>.</w:t>
      </w:r>
      <w:r w:rsidR="009918E6" w:rsidRPr="00194F7E">
        <w:rPr>
          <w:rFonts w:ascii="Arial" w:eastAsia="Times New Roman" w:hAnsi="Arial" w:cs="Arial"/>
        </w:rPr>
        <w:t xml:space="preserve"> He colaborado en la docencia de la Licenciatura y Grado de Historia de la Universidad de Cantabria y la </w:t>
      </w:r>
      <w:proofErr w:type="spellStart"/>
      <w:r w:rsidR="009918E6" w:rsidRPr="00194F7E">
        <w:rPr>
          <w:rFonts w:ascii="Arial" w:eastAsia="Times New Roman" w:hAnsi="Arial" w:cs="Arial"/>
        </w:rPr>
        <w:t>Universitat</w:t>
      </w:r>
      <w:proofErr w:type="spellEnd"/>
      <w:r w:rsidR="009918E6" w:rsidRPr="00194F7E">
        <w:rPr>
          <w:rFonts w:ascii="Arial" w:eastAsia="Times New Roman" w:hAnsi="Arial" w:cs="Arial"/>
        </w:rPr>
        <w:t xml:space="preserve"> de Barcelona.</w:t>
      </w:r>
    </w:p>
    <w:p w:rsidR="009D11EE" w:rsidRPr="00194F7E" w:rsidRDefault="009D11EE" w:rsidP="009918E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</w:rPr>
      </w:pPr>
    </w:p>
    <w:p w:rsidR="009D11EE" w:rsidRPr="00194F7E" w:rsidRDefault="009D11EE" w:rsidP="009918E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</w:rPr>
      </w:pPr>
      <w:r w:rsidRPr="00194F7E">
        <w:rPr>
          <w:rFonts w:ascii="Arial" w:eastAsia="Times New Roman" w:hAnsi="Arial" w:cs="Arial"/>
        </w:rPr>
        <w:t xml:space="preserve">Mis investigaciones han tenido un amplio impacto en los medios de comunicación. Algunos ejemplos son artículos en </w:t>
      </w:r>
      <w:proofErr w:type="spellStart"/>
      <w:r w:rsidRPr="00194F7E">
        <w:rPr>
          <w:rFonts w:ascii="Arial" w:eastAsia="Times New Roman" w:hAnsi="Arial" w:cs="Arial"/>
        </w:rPr>
        <w:t>National</w:t>
      </w:r>
      <w:proofErr w:type="spellEnd"/>
      <w:r w:rsidRPr="00194F7E">
        <w:rPr>
          <w:rFonts w:ascii="Arial" w:eastAsia="Times New Roman" w:hAnsi="Arial" w:cs="Arial"/>
        </w:rPr>
        <w:t xml:space="preserve"> </w:t>
      </w:r>
      <w:proofErr w:type="spellStart"/>
      <w:r w:rsidRPr="00194F7E">
        <w:rPr>
          <w:rFonts w:ascii="Arial" w:eastAsia="Times New Roman" w:hAnsi="Arial" w:cs="Arial"/>
        </w:rPr>
        <w:t>Geographic</w:t>
      </w:r>
      <w:proofErr w:type="spellEnd"/>
      <w:r w:rsidRPr="00194F7E">
        <w:rPr>
          <w:rFonts w:ascii="Arial" w:eastAsia="Times New Roman" w:hAnsi="Arial" w:cs="Arial"/>
        </w:rPr>
        <w:t xml:space="preserve"> (2014 y 2020), New </w:t>
      </w:r>
      <w:proofErr w:type="spellStart"/>
      <w:r w:rsidRPr="00194F7E">
        <w:rPr>
          <w:rFonts w:ascii="Arial" w:eastAsia="Times New Roman" w:hAnsi="Arial" w:cs="Arial"/>
        </w:rPr>
        <w:t>Scientist</w:t>
      </w:r>
      <w:proofErr w:type="spellEnd"/>
      <w:r w:rsidRPr="00194F7E">
        <w:rPr>
          <w:rFonts w:ascii="Arial" w:eastAsia="Times New Roman" w:hAnsi="Arial" w:cs="Arial"/>
        </w:rPr>
        <w:t xml:space="preserve"> (2020), La Vanguardia (2012, 2016, 2020), y RTVE (2012, 2016 y 2020).</w:t>
      </w:r>
    </w:p>
    <w:p w:rsidR="00B8282E" w:rsidRPr="00194F7E" w:rsidRDefault="00B8282E" w:rsidP="009918E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</w:rPr>
      </w:pPr>
    </w:p>
    <w:p w:rsidR="00ED64BD" w:rsidRPr="00194F7E" w:rsidRDefault="00ED64B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1406E4" w:rsidRPr="00194F7E" w:rsidRDefault="00ED64BD" w:rsidP="001A556F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194F7E">
        <w:rPr>
          <w:rFonts w:ascii="Arial" w:hAnsi="Arial" w:cs="Arial"/>
          <w:b/>
        </w:rPr>
        <w:t>Part</w:t>
      </w:r>
      <w:r w:rsidR="00804022" w:rsidRPr="00194F7E">
        <w:rPr>
          <w:rFonts w:ascii="Arial" w:hAnsi="Arial" w:cs="Arial"/>
          <w:b/>
        </w:rPr>
        <w:t>e</w:t>
      </w:r>
      <w:r w:rsidR="006B2155" w:rsidRPr="00194F7E">
        <w:rPr>
          <w:rFonts w:ascii="Arial" w:hAnsi="Arial" w:cs="Arial"/>
          <w:b/>
        </w:rPr>
        <w:t xml:space="preserve"> </w:t>
      </w:r>
      <w:r w:rsidR="001406E4" w:rsidRPr="00194F7E">
        <w:rPr>
          <w:rFonts w:ascii="Arial" w:hAnsi="Arial" w:cs="Arial"/>
          <w:b/>
        </w:rPr>
        <w:t xml:space="preserve">C. </w:t>
      </w:r>
      <w:r w:rsidR="005C3652" w:rsidRPr="00194F7E">
        <w:rPr>
          <w:rFonts w:ascii="Arial" w:hAnsi="Arial" w:cs="Arial"/>
          <w:b/>
        </w:rPr>
        <w:t xml:space="preserve">LISTADO DE </w:t>
      </w:r>
      <w:r w:rsidR="003B1919" w:rsidRPr="00194F7E">
        <w:rPr>
          <w:rFonts w:ascii="Arial" w:hAnsi="Arial" w:cs="Arial"/>
          <w:b/>
        </w:rPr>
        <w:t xml:space="preserve">APORTACIONES </w:t>
      </w:r>
      <w:r w:rsidR="006F50BD" w:rsidRPr="00194F7E">
        <w:rPr>
          <w:rFonts w:ascii="Arial" w:hAnsi="Arial" w:cs="Arial"/>
          <w:b/>
        </w:rPr>
        <w:t>MÁS RELEVANTES</w:t>
      </w:r>
      <w:r w:rsidR="00A623DC" w:rsidRPr="00194F7E">
        <w:rPr>
          <w:rFonts w:ascii="Arial" w:hAnsi="Arial" w:cs="Arial"/>
          <w:b/>
        </w:rPr>
        <w:t xml:space="preserve">. </w:t>
      </w:r>
    </w:p>
    <w:p w:rsidR="00920397" w:rsidRPr="00194F7E" w:rsidRDefault="007A0A53" w:rsidP="00BB59BA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</w:rPr>
      </w:pPr>
      <w:r w:rsidRPr="00194F7E">
        <w:rPr>
          <w:rFonts w:ascii="Arial" w:hAnsi="Arial" w:cs="Arial"/>
          <w:b/>
        </w:rPr>
        <w:t xml:space="preserve">C.1. </w:t>
      </w:r>
      <w:r w:rsidR="006F50BD" w:rsidRPr="00194F7E">
        <w:rPr>
          <w:rFonts w:ascii="Arial" w:hAnsi="Arial" w:cs="Arial"/>
          <w:b/>
        </w:rPr>
        <w:t xml:space="preserve">Publicaciones más importantes en </w:t>
      </w:r>
      <w:r w:rsidR="007110E5" w:rsidRPr="00194F7E">
        <w:rPr>
          <w:rFonts w:ascii="Arial" w:hAnsi="Arial" w:cs="Arial"/>
          <w:b/>
        </w:rPr>
        <w:t xml:space="preserve">libros y </w:t>
      </w:r>
      <w:r w:rsidR="006F50BD" w:rsidRPr="00194F7E">
        <w:rPr>
          <w:rFonts w:ascii="Arial" w:hAnsi="Arial" w:cs="Arial"/>
          <w:b/>
        </w:rPr>
        <w:t xml:space="preserve">revistas </w:t>
      </w:r>
      <w:r w:rsidR="007110E5" w:rsidRPr="00194F7E">
        <w:rPr>
          <w:rFonts w:ascii="Arial" w:hAnsi="Arial" w:cs="Arial"/>
          <w:b/>
        </w:rPr>
        <w:t xml:space="preserve">con </w:t>
      </w:r>
      <w:r w:rsidR="006F50BD" w:rsidRPr="00194F7E">
        <w:rPr>
          <w:rFonts w:ascii="Arial" w:hAnsi="Arial" w:cs="Arial"/>
          <w:b/>
        </w:rPr>
        <w:t xml:space="preserve">“peer </w:t>
      </w:r>
      <w:proofErr w:type="spellStart"/>
      <w:r w:rsidR="006F50BD" w:rsidRPr="00194F7E">
        <w:rPr>
          <w:rFonts w:ascii="Arial" w:hAnsi="Arial" w:cs="Arial"/>
          <w:b/>
        </w:rPr>
        <w:t>review</w:t>
      </w:r>
      <w:proofErr w:type="spellEnd"/>
      <w:r w:rsidR="006F50BD" w:rsidRPr="00194F7E">
        <w:rPr>
          <w:rFonts w:ascii="Arial" w:hAnsi="Arial" w:cs="Arial"/>
          <w:b/>
        </w:rPr>
        <w:t>” y conferencias (ver instrucciones)</w:t>
      </w:r>
      <w:r w:rsidRPr="00194F7E">
        <w:rPr>
          <w:rFonts w:ascii="Arial" w:hAnsi="Arial" w:cs="Arial"/>
          <w:b/>
        </w:rPr>
        <w:t>.</w:t>
      </w:r>
      <w:r w:rsidRPr="00194F7E">
        <w:rPr>
          <w:rFonts w:ascii="Arial" w:hAnsi="Arial" w:cs="Arial"/>
          <w:b/>
          <w:i/>
        </w:rPr>
        <w:t xml:space="preserve"> </w:t>
      </w:r>
    </w:p>
    <w:p w:rsidR="00CD0D7F" w:rsidRPr="00194F7E" w:rsidRDefault="00DF53D7" w:rsidP="00CD0D7F">
      <w:pPr>
        <w:pStyle w:val="Prrafodelista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194F7E">
        <w:rPr>
          <w:rFonts w:ascii="Arial" w:eastAsia="Arial" w:hAnsi="Arial" w:cs="Arial"/>
          <w:b/>
        </w:rPr>
        <w:t xml:space="preserve">Ibáñez-Estévez, J.J., </w:t>
      </w:r>
      <w:r w:rsidRPr="00194F7E">
        <w:rPr>
          <w:rFonts w:ascii="Arial" w:eastAsia="Arial" w:hAnsi="Arial" w:cs="Arial"/>
        </w:rPr>
        <w:t>Anderson, P.C., Arranz-</w:t>
      </w:r>
      <w:proofErr w:type="spellStart"/>
      <w:r w:rsidRPr="00194F7E">
        <w:rPr>
          <w:rFonts w:ascii="Arial" w:eastAsia="Arial" w:hAnsi="Arial" w:cs="Arial"/>
        </w:rPr>
        <w:t>Oategui</w:t>
      </w:r>
      <w:proofErr w:type="spellEnd"/>
      <w:r w:rsidRPr="00194F7E">
        <w:rPr>
          <w:rFonts w:ascii="Arial" w:eastAsia="Arial" w:hAnsi="Arial" w:cs="Arial"/>
        </w:rPr>
        <w:t xml:space="preserve">, A., González-Urquijo, J.E., Jörgensen-Lindahl, A., </w:t>
      </w:r>
      <w:proofErr w:type="spellStart"/>
      <w:r w:rsidRPr="00194F7E">
        <w:rPr>
          <w:rFonts w:ascii="Arial" w:eastAsia="Arial" w:hAnsi="Arial" w:cs="Arial"/>
        </w:rPr>
        <w:t>Mazzuco</w:t>
      </w:r>
      <w:proofErr w:type="spellEnd"/>
      <w:r w:rsidRPr="00194F7E">
        <w:rPr>
          <w:rFonts w:ascii="Arial" w:eastAsia="Arial" w:hAnsi="Arial" w:cs="Arial"/>
        </w:rPr>
        <w:t xml:space="preserve">, N., Pichon, F., Richter, F. </w:t>
      </w:r>
      <w:r w:rsidR="00D748DC" w:rsidRPr="00194F7E">
        <w:rPr>
          <w:rFonts w:ascii="Arial" w:eastAsia="Arial" w:hAnsi="Arial" w:cs="Arial"/>
        </w:rPr>
        <w:t>(2021)</w:t>
      </w:r>
      <w:r w:rsidR="00EE54CD" w:rsidRPr="00194F7E">
        <w:rPr>
          <w:rFonts w:ascii="Arial" w:eastAsia="Arial" w:hAnsi="Arial" w:cs="Arial"/>
        </w:rPr>
        <w:t>.</w:t>
      </w:r>
      <w:r w:rsidR="00D748DC" w:rsidRPr="00194F7E">
        <w:rPr>
          <w:rFonts w:ascii="Arial" w:eastAsia="Arial" w:hAnsi="Arial" w:cs="Arial"/>
        </w:rPr>
        <w:t xml:space="preserve"> </w:t>
      </w:r>
      <w:r w:rsidRPr="00194F7E">
        <w:rPr>
          <w:rFonts w:ascii="Arial" w:eastAsia="Arial" w:hAnsi="Arial" w:cs="Arial"/>
          <w:lang w:val="en-US"/>
        </w:rPr>
        <w:t xml:space="preserve">Sickle gloss texture analysis </w:t>
      </w:r>
      <w:proofErr w:type="spellStart"/>
      <w:r w:rsidRPr="00194F7E">
        <w:rPr>
          <w:rFonts w:ascii="Arial" w:eastAsia="Arial" w:hAnsi="Arial" w:cs="Arial"/>
          <w:lang w:val="en-US"/>
        </w:rPr>
        <w:t>elicidates</w:t>
      </w:r>
      <w:proofErr w:type="spellEnd"/>
      <w:r w:rsidRPr="00194F7E">
        <w:rPr>
          <w:rFonts w:ascii="Arial" w:eastAsia="Arial" w:hAnsi="Arial" w:cs="Arial"/>
          <w:lang w:val="en-US"/>
        </w:rPr>
        <w:t xml:space="preserve"> long-term change in plant harvesting during the transition to </w:t>
      </w:r>
      <w:proofErr w:type="spellStart"/>
      <w:r w:rsidRPr="00194F7E">
        <w:rPr>
          <w:rFonts w:ascii="Arial" w:eastAsia="Arial" w:hAnsi="Arial" w:cs="Arial"/>
          <w:lang w:val="en-US"/>
        </w:rPr>
        <w:t>agricultura</w:t>
      </w:r>
      <w:proofErr w:type="spellEnd"/>
      <w:r w:rsidRPr="00194F7E">
        <w:rPr>
          <w:rFonts w:ascii="Arial" w:eastAsia="Arial" w:hAnsi="Arial" w:cs="Arial"/>
          <w:lang w:val="en-US"/>
        </w:rPr>
        <w:t xml:space="preserve">. </w:t>
      </w:r>
      <w:r w:rsidRPr="00194F7E">
        <w:rPr>
          <w:rFonts w:ascii="Arial" w:eastAsia="Arial" w:hAnsi="Arial" w:cs="Arial"/>
          <w:i/>
        </w:rPr>
        <w:t>Journal of Archaeological Science</w:t>
      </w:r>
      <w:r w:rsidRPr="00194F7E">
        <w:rPr>
          <w:rFonts w:ascii="Arial" w:eastAsia="Arial" w:hAnsi="Arial" w:cs="Arial"/>
        </w:rPr>
        <w:t xml:space="preserve"> 135: 105502.</w:t>
      </w:r>
      <w:r w:rsidR="009D1CB6" w:rsidRPr="00194F7E">
        <w:rPr>
          <w:rFonts w:ascii="Arial" w:eastAsia="Arial" w:hAnsi="Arial" w:cs="Arial"/>
        </w:rPr>
        <w:t xml:space="preserve"> </w:t>
      </w:r>
      <w:hyperlink r:id="rId8" w:tgtFrame="_blank" w:tooltip="Persistent link using digital object identifier" w:history="1">
        <w:r w:rsidR="009D1CB6" w:rsidRPr="00194F7E">
          <w:rPr>
            <w:rStyle w:val="Hipervnculo"/>
            <w:rFonts w:ascii="Arial" w:hAnsi="Arial" w:cs="Arial"/>
            <w:color w:val="auto"/>
            <w:u w:val="none"/>
          </w:rPr>
          <w:t>https://doi.org/10.1016/j.jas.2021.105502</w:t>
        </w:r>
      </w:hyperlink>
    </w:p>
    <w:p w:rsidR="00CD0D7F" w:rsidRPr="00194F7E" w:rsidRDefault="00D748DC" w:rsidP="00CD0D7F">
      <w:pPr>
        <w:pStyle w:val="Prrafodelista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194F7E">
        <w:rPr>
          <w:rFonts w:ascii="Arial" w:eastAsia="Arial" w:hAnsi="Arial" w:cs="Arial"/>
          <w:b/>
        </w:rPr>
        <w:t>Ibáñez-Estévez, J.J.</w:t>
      </w:r>
      <w:r w:rsidRPr="00194F7E">
        <w:rPr>
          <w:rFonts w:ascii="Arial" w:eastAsia="Arial" w:hAnsi="Arial" w:cs="Arial"/>
        </w:rPr>
        <w:t xml:space="preserve">, Mazzucco, N. (2021). </w:t>
      </w:r>
      <w:r w:rsidRPr="00194F7E">
        <w:rPr>
          <w:rFonts w:ascii="Arial" w:eastAsia="Arial" w:hAnsi="Arial" w:cs="Arial"/>
          <w:lang w:val="en-US"/>
        </w:rPr>
        <w:t xml:space="preserve">Quantitative use-wear analysis of Stone-tools: measuring how the intensity of use affects the identification of the worked material. </w:t>
      </w:r>
      <w:proofErr w:type="spellStart"/>
      <w:r w:rsidRPr="00194F7E">
        <w:rPr>
          <w:rFonts w:ascii="Arial" w:eastAsia="Arial" w:hAnsi="Arial" w:cs="Arial"/>
          <w:i/>
          <w:lang w:val="en-US"/>
        </w:rPr>
        <w:t>Plos</w:t>
      </w:r>
      <w:proofErr w:type="spellEnd"/>
      <w:r w:rsidRPr="00194F7E">
        <w:rPr>
          <w:rFonts w:ascii="Arial" w:eastAsia="Arial" w:hAnsi="Arial" w:cs="Arial"/>
          <w:i/>
          <w:lang w:val="en-US"/>
        </w:rPr>
        <w:t xml:space="preserve"> One</w:t>
      </w:r>
      <w:r w:rsidRPr="00194F7E">
        <w:rPr>
          <w:rFonts w:ascii="Arial" w:eastAsia="Arial" w:hAnsi="Arial" w:cs="Arial"/>
          <w:lang w:val="en-US"/>
        </w:rPr>
        <w:t xml:space="preserve">: </w:t>
      </w:r>
      <w:r w:rsidR="0033099E" w:rsidRPr="00194F7E">
        <w:rPr>
          <w:rFonts w:ascii="Arial" w:hAnsi="Arial" w:cs="Arial"/>
          <w:color w:val="202020"/>
          <w:shd w:val="clear" w:color="auto" w:fill="FFFFFF"/>
          <w:lang w:val="en-US"/>
        </w:rPr>
        <w:t>e0257266.</w:t>
      </w:r>
      <w:r w:rsidR="0033099E" w:rsidRPr="00194F7E">
        <w:rPr>
          <w:rFonts w:ascii="Arial" w:eastAsia="Times New Roman" w:hAnsi="Arial" w:cs="Arial"/>
          <w:color w:val="606060"/>
          <w:lang w:val="en-US" w:eastAsia="es-ES"/>
        </w:rPr>
        <w:t xml:space="preserve"> </w:t>
      </w:r>
      <w:hyperlink r:id="rId9" w:history="1">
        <w:r w:rsidRPr="00194F7E">
          <w:rPr>
            <w:rFonts w:ascii="Arial" w:eastAsia="Times New Roman" w:hAnsi="Arial" w:cs="Arial"/>
            <w:color w:val="202020"/>
            <w:lang w:val="en-US" w:eastAsia="es-ES"/>
          </w:rPr>
          <w:t>https://doi.org/10.1371/journal.pone.0257266</w:t>
        </w:r>
      </w:hyperlink>
    </w:p>
    <w:p w:rsidR="00CD0D7F" w:rsidRPr="00194F7E" w:rsidRDefault="00DF53D7" w:rsidP="00CD0D7F">
      <w:pPr>
        <w:pStyle w:val="Prrafodelista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194F7E">
        <w:rPr>
          <w:rFonts w:ascii="Arial" w:eastAsia="Arial" w:hAnsi="Arial" w:cs="Arial"/>
          <w:b/>
        </w:rPr>
        <w:t>Ibáñez-Estévez, J.J</w:t>
      </w:r>
      <w:r w:rsidRPr="00194F7E">
        <w:rPr>
          <w:rFonts w:ascii="Arial" w:eastAsia="Arial" w:hAnsi="Arial" w:cs="Arial"/>
        </w:rPr>
        <w:t xml:space="preserve">., Muñiz-Álvarez, J.R., Huet, T., Santana, J., Teira, L., Borrell i Tena, F., Rosillo, R., Iriarte, E. (2020). </w:t>
      </w:r>
      <w:r w:rsidRPr="00194F7E">
        <w:rPr>
          <w:rFonts w:ascii="Arial" w:eastAsia="Arial" w:hAnsi="Arial" w:cs="Arial"/>
          <w:lang w:val="en-GB"/>
        </w:rPr>
        <w:t xml:space="preserve">Flint ‘figurines’ from the Early Neolithic site of </w:t>
      </w:r>
      <w:proofErr w:type="spellStart"/>
      <w:r w:rsidRPr="00194F7E">
        <w:rPr>
          <w:rFonts w:ascii="Arial" w:eastAsia="Arial" w:hAnsi="Arial" w:cs="Arial"/>
          <w:lang w:val="en-GB"/>
        </w:rPr>
        <w:t>Kharaysin</w:t>
      </w:r>
      <w:proofErr w:type="spellEnd"/>
      <w:r w:rsidRPr="00194F7E">
        <w:rPr>
          <w:rFonts w:ascii="Arial" w:eastAsia="Arial" w:hAnsi="Arial" w:cs="Arial"/>
          <w:lang w:val="en-GB"/>
        </w:rPr>
        <w:t xml:space="preserve">, </w:t>
      </w:r>
      <w:r w:rsidRPr="00194F7E">
        <w:rPr>
          <w:rFonts w:ascii="Arial" w:eastAsia="Arial" w:hAnsi="Arial" w:cs="Arial"/>
          <w:i/>
          <w:lang w:val="en-GB"/>
        </w:rPr>
        <w:t>Jordan. Antiquity</w:t>
      </w:r>
      <w:r w:rsidR="0033099E" w:rsidRPr="00194F7E">
        <w:rPr>
          <w:rFonts w:ascii="Arial" w:eastAsia="Arial" w:hAnsi="Arial" w:cs="Arial"/>
          <w:lang w:val="en-GB"/>
        </w:rPr>
        <w:t xml:space="preserve"> </w:t>
      </w:r>
      <w:r w:rsidRPr="00194F7E">
        <w:rPr>
          <w:rFonts w:ascii="Arial" w:eastAsia="Arial" w:hAnsi="Arial" w:cs="Arial"/>
          <w:lang w:val="en-GB"/>
        </w:rPr>
        <w:t>94 (3</w:t>
      </w:r>
      <w:r w:rsidR="0033099E" w:rsidRPr="00194F7E">
        <w:rPr>
          <w:rFonts w:ascii="Arial" w:eastAsia="Arial" w:hAnsi="Arial" w:cs="Arial"/>
          <w:lang w:val="en-GB"/>
        </w:rPr>
        <w:t>76): 880–89.</w:t>
      </w:r>
      <w:r w:rsidRPr="00194F7E">
        <w:rPr>
          <w:rFonts w:ascii="Arial" w:eastAsia="Arial" w:hAnsi="Arial" w:cs="Arial"/>
          <w:lang w:val="en-GB"/>
        </w:rPr>
        <w:t xml:space="preserve"> </w:t>
      </w:r>
      <w:hyperlink r:id="rId10" w:history="1">
        <w:r w:rsidRPr="00194F7E">
          <w:rPr>
            <w:rStyle w:val="Hipervnculo"/>
            <w:rFonts w:ascii="Arial" w:eastAsia="Arial" w:hAnsi="Arial" w:cs="Arial"/>
            <w:color w:val="auto"/>
            <w:u w:val="none"/>
            <w:lang w:val="en-GB"/>
          </w:rPr>
          <w:t>https://doi.org/10.15184/aqy.2020.78</w:t>
        </w:r>
      </w:hyperlink>
    </w:p>
    <w:p w:rsidR="00CD0D7F" w:rsidRPr="00194F7E" w:rsidRDefault="00DF53D7" w:rsidP="00CD0D7F">
      <w:pPr>
        <w:pStyle w:val="Prrafodelista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194F7E">
        <w:rPr>
          <w:rFonts w:ascii="Arial" w:hAnsi="Arial" w:cs="Arial"/>
          <w:bCs/>
          <w:lang w:val="en-US"/>
        </w:rPr>
        <w:t>Borrell, F.</w:t>
      </w:r>
      <w:r w:rsidRPr="00194F7E">
        <w:rPr>
          <w:rFonts w:ascii="Arial" w:hAnsi="Arial" w:cs="Arial"/>
          <w:lang w:val="en-US"/>
        </w:rPr>
        <w:t xml:space="preserve">, </w:t>
      </w:r>
      <w:r w:rsidRPr="00194F7E">
        <w:rPr>
          <w:rFonts w:ascii="Arial" w:hAnsi="Arial" w:cs="Arial"/>
          <w:b/>
          <w:bCs/>
          <w:lang w:val="en-US"/>
        </w:rPr>
        <w:t>Ibáñez</w:t>
      </w:r>
      <w:r w:rsidRPr="00194F7E">
        <w:rPr>
          <w:rFonts w:ascii="Arial" w:hAnsi="Arial" w:cs="Arial"/>
          <w:bCs/>
          <w:lang w:val="en-US"/>
        </w:rPr>
        <w:t>, J.J.</w:t>
      </w:r>
      <w:r w:rsidRPr="00194F7E">
        <w:rPr>
          <w:rFonts w:ascii="Arial" w:hAnsi="Arial" w:cs="Arial"/>
          <w:lang w:val="en-US"/>
        </w:rPr>
        <w:t xml:space="preserve">, Bar-Yosef, O. </w:t>
      </w:r>
      <w:r w:rsidRPr="00194F7E">
        <w:rPr>
          <w:rFonts w:ascii="Arial" w:hAnsi="Arial" w:cs="Arial"/>
          <w:bCs/>
          <w:lang w:val="en-US"/>
        </w:rPr>
        <w:t>(2020)</w:t>
      </w:r>
      <w:r w:rsidRPr="00194F7E">
        <w:rPr>
          <w:rFonts w:ascii="Arial" w:hAnsi="Arial" w:cs="Arial"/>
          <w:lang w:val="en-US"/>
        </w:rPr>
        <w:t xml:space="preserve">. Cult paraphernalia or everyday items? Assessing the status and use of the flint artefacts from </w:t>
      </w:r>
      <w:proofErr w:type="spellStart"/>
      <w:r w:rsidRPr="00194F7E">
        <w:rPr>
          <w:rFonts w:ascii="Arial" w:hAnsi="Arial" w:cs="Arial"/>
          <w:lang w:val="en-US"/>
        </w:rPr>
        <w:t>Nahal</w:t>
      </w:r>
      <w:proofErr w:type="spellEnd"/>
      <w:r w:rsidRPr="00194F7E">
        <w:rPr>
          <w:rFonts w:ascii="Arial" w:hAnsi="Arial" w:cs="Arial"/>
          <w:lang w:val="en-US"/>
        </w:rPr>
        <w:t xml:space="preserve"> </w:t>
      </w:r>
      <w:proofErr w:type="spellStart"/>
      <w:r w:rsidRPr="00194F7E">
        <w:rPr>
          <w:rFonts w:ascii="Arial" w:hAnsi="Arial" w:cs="Arial"/>
          <w:lang w:val="en-US"/>
        </w:rPr>
        <w:t>Hemar</w:t>
      </w:r>
      <w:proofErr w:type="spellEnd"/>
      <w:r w:rsidRPr="00194F7E">
        <w:rPr>
          <w:rFonts w:ascii="Arial" w:hAnsi="Arial" w:cs="Arial"/>
          <w:lang w:val="en-US"/>
        </w:rPr>
        <w:t xml:space="preserve"> (Middle PPNB, Judean Desert). </w:t>
      </w:r>
      <w:proofErr w:type="spellStart"/>
      <w:r w:rsidRPr="00194F7E">
        <w:rPr>
          <w:rFonts w:ascii="Arial" w:hAnsi="Arial" w:cs="Arial"/>
          <w:i/>
        </w:rPr>
        <w:t>Quaternary</w:t>
      </w:r>
      <w:proofErr w:type="spellEnd"/>
      <w:r w:rsidRPr="00194F7E">
        <w:rPr>
          <w:rFonts w:ascii="Arial" w:hAnsi="Arial" w:cs="Arial"/>
          <w:i/>
        </w:rPr>
        <w:t xml:space="preserve"> International</w:t>
      </w:r>
      <w:r w:rsidR="003E038D" w:rsidRPr="00194F7E">
        <w:rPr>
          <w:rFonts w:ascii="Arial" w:hAnsi="Arial" w:cs="Arial"/>
        </w:rPr>
        <w:t xml:space="preserve"> 569-570: 150-167. </w:t>
      </w:r>
      <w:hyperlink r:id="rId11" w:tgtFrame="_blank" w:tooltip="Persistent link using digital object identifier" w:history="1">
        <w:r w:rsidR="003E038D" w:rsidRPr="00194F7E">
          <w:rPr>
            <w:rStyle w:val="Hipervnculo"/>
            <w:rFonts w:ascii="Arial" w:hAnsi="Arial" w:cs="Arial"/>
            <w:color w:val="auto"/>
            <w:u w:val="none"/>
          </w:rPr>
          <w:t>https://doi.org/10.1016/j.quaint.2020.05.007</w:t>
        </w:r>
      </w:hyperlink>
    </w:p>
    <w:p w:rsidR="00CD0D7F" w:rsidRPr="00194F7E" w:rsidRDefault="00DF53D7" w:rsidP="00CD0D7F">
      <w:pPr>
        <w:pStyle w:val="Prrafodelista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194F7E">
        <w:rPr>
          <w:rFonts w:ascii="Arial" w:eastAsia="Arial" w:hAnsi="Arial" w:cs="Arial"/>
        </w:rPr>
        <w:t xml:space="preserve">Mazzucco N, </w:t>
      </w:r>
      <w:r w:rsidRPr="00194F7E">
        <w:rPr>
          <w:rFonts w:ascii="Arial" w:eastAsia="Arial" w:hAnsi="Arial" w:cs="Arial"/>
          <w:b/>
        </w:rPr>
        <w:t>Ibáñez JJ</w:t>
      </w:r>
      <w:r w:rsidRPr="00194F7E">
        <w:rPr>
          <w:rFonts w:ascii="Arial" w:eastAsia="Arial" w:hAnsi="Arial" w:cs="Arial"/>
        </w:rPr>
        <w:t xml:space="preserve">, </w:t>
      </w:r>
      <w:proofErr w:type="spellStart"/>
      <w:r w:rsidRPr="00194F7E">
        <w:rPr>
          <w:rFonts w:ascii="Arial" w:eastAsia="Arial" w:hAnsi="Arial" w:cs="Arial"/>
        </w:rPr>
        <w:t>Capuzzo</w:t>
      </w:r>
      <w:proofErr w:type="spellEnd"/>
      <w:r w:rsidRPr="00194F7E">
        <w:rPr>
          <w:rFonts w:ascii="Arial" w:eastAsia="Arial" w:hAnsi="Arial" w:cs="Arial"/>
        </w:rPr>
        <w:t xml:space="preserve"> G, </w:t>
      </w:r>
      <w:proofErr w:type="spellStart"/>
      <w:r w:rsidRPr="00194F7E">
        <w:rPr>
          <w:rFonts w:ascii="Arial" w:eastAsia="Arial" w:hAnsi="Arial" w:cs="Arial"/>
        </w:rPr>
        <w:t>Gassin</w:t>
      </w:r>
      <w:proofErr w:type="spellEnd"/>
      <w:r w:rsidRPr="00194F7E">
        <w:rPr>
          <w:rFonts w:ascii="Arial" w:eastAsia="Arial" w:hAnsi="Arial" w:cs="Arial"/>
        </w:rPr>
        <w:t xml:space="preserve"> B, Mineo M. (2020). </w:t>
      </w:r>
      <w:r w:rsidRPr="00194F7E">
        <w:rPr>
          <w:rFonts w:ascii="Arial" w:eastAsia="Arial" w:hAnsi="Arial" w:cs="Arial"/>
          <w:lang w:val="en-GB"/>
        </w:rPr>
        <w:t xml:space="preserve">Migration, adaptation, innovation: The spread of Neolithic harvesting technologies in the Mediterranean. </w:t>
      </w:r>
      <w:proofErr w:type="spellStart"/>
      <w:r w:rsidRPr="00194F7E">
        <w:rPr>
          <w:rFonts w:ascii="Arial" w:eastAsia="Arial" w:hAnsi="Arial" w:cs="Arial"/>
          <w:lang w:val="en-GB"/>
        </w:rPr>
        <w:t>PLoS</w:t>
      </w:r>
      <w:proofErr w:type="spellEnd"/>
      <w:r w:rsidRPr="00194F7E">
        <w:rPr>
          <w:rFonts w:ascii="Arial" w:eastAsia="Arial" w:hAnsi="Arial" w:cs="Arial"/>
          <w:lang w:val="en-GB"/>
        </w:rPr>
        <w:t xml:space="preserve"> </w:t>
      </w:r>
      <w:proofErr w:type="gramStart"/>
      <w:r w:rsidRPr="00194F7E">
        <w:rPr>
          <w:rFonts w:ascii="Arial" w:eastAsia="Arial" w:hAnsi="Arial" w:cs="Arial"/>
          <w:lang w:val="en-GB"/>
        </w:rPr>
        <w:t>ONE</w:t>
      </w:r>
      <w:proofErr w:type="gramEnd"/>
      <w:r w:rsidRPr="00194F7E">
        <w:rPr>
          <w:rFonts w:ascii="Arial" w:eastAsia="Arial" w:hAnsi="Arial" w:cs="Arial"/>
          <w:lang w:val="en-GB"/>
        </w:rPr>
        <w:t xml:space="preserve"> 15(4): e0232455. https://doi.org/ 10.1371/journal.pone.0232455</w:t>
      </w:r>
    </w:p>
    <w:p w:rsidR="00CD0D7F" w:rsidRPr="00194F7E" w:rsidRDefault="00DF53D7" w:rsidP="00CD0D7F">
      <w:pPr>
        <w:pStyle w:val="Prrafodelista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194F7E">
        <w:rPr>
          <w:rFonts w:ascii="Arial" w:hAnsi="Arial" w:cs="Arial"/>
          <w:lang w:val="en-US"/>
        </w:rPr>
        <w:t xml:space="preserve">Gibaja, J.F.; </w:t>
      </w:r>
      <w:r w:rsidRPr="00194F7E">
        <w:rPr>
          <w:rFonts w:ascii="Arial" w:hAnsi="Arial" w:cs="Arial"/>
          <w:b/>
          <w:lang w:val="en-US"/>
        </w:rPr>
        <w:t>Ibáñez, J.J.;</w:t>
      </w:r>
      <w:r w:rsidRPr="00194F7E">
        <w:rPr>
          <w:rFonts w:ascii="Arial" w:hAnsi="Arial" w:cs="Arial"/>
          <w:lang w:val="en-US"/>
        </w:rPr>
        <w:t xml:space="preserve"> Mazzucco, N.; Terradas, X. (2018): The Neolithic expansion in the Western Mediterranean: Understanding a global phenomenon from regional perspectives.</w:t>
      </w:r>
      <w:r w:rsidR="00650E4C" w:rsidRPr="00194F7E">
        <w:rPr>
          <w:rFonts w:ascii="Arial" w:hAnsi="Arial" w:cs="Arial"/>
          <w:lang w:val="en-US"/>
        </w:rPr>
        <w:t xml:space="preserve"> </w:t>
      </w:r>
      <w:r w:rsidRPr="00194F7E">
        <w:rPr>
          <w:rFonts w:ascii="Arial" w:hAnsi="Arial" w:cs="Arial"/>
          <w:i/>
          <w:lang w:val="en-US"/>
        </w:rPr>
        <w:t>Quaternary International</w:t>
      </w:r>
      <w:r w:rsidRPr="00194F7E">
        <w:rPr>
          <w:rFonts w:ascii="Arial" w:hAnsi="Arial" w:cs="Arial"/>
          <w:lang w:val="en-US"/>
        </w:rPr>
        <w:t xml:space="preserve"> 470: 207-210. </w:t>
      </w:r>
      <w:hyperlink r:id="rId12" w:tgtFrame="_blank" w:tooltip="Persistent link using digital object identifier" w:history="1">
        <w:r w:rsidR="00650E4C" w:rsidRPr="00194F7E">
          <w:rPr>
            <w:rStyle w:val="Hipervnculo"/>
            <w:rFonts w:ascii="Arial" w:hAnsi="Arial" w:cs="Arial"/>
            <w:color w:val="auto"/>
            <w:u w:val="none"/>
            <w:lang w:val="en-US"/>
          </w:rPr>
          <w:t>https://doi.org/10.1016/j.quaint.2018.04.006</w:t>
        </w:r>
      </w:hyperlink>
    </w:p>
    <w:p w:rsidR="00CD0D7F" w:rsidRPr="00194F7E" w:rsidRDefault="00BB59BA" w:rsidP="00CD0D7F">
      <w:pPr>
        <w:pStyle w:val="Prrafodelista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eastAsia="Arial" w:hAnsi="Arial" w:cs="Arial"/>
          <w:lang w:val="en-US"/>
        </w:rPr>
      </w:pPr>
      <w:r w:rsidRPr="00194F7E">
        <w:rPr>
          <w:rFonts w:ascii="Arial" w:eastAsia="Times New Roman" w:hAnsi="Arial" w:cs="Arial"/>
          <w:b/>
          <w:lang w:eastAsia="es-ES"/>
        </w:rPr>
        <w:t>Ibáñez-Estévez</w:t>
      </w:r>
      <w:r w:rsidRPr="00194F7E">
        <w:rPr>
          <w:rFonts w:ascii="Arial" w:eastAsia="Times New Roman" w:hAnsi="Arial" w:cs="Arial"/>
          <w:lang w:eastAsia="es-ES"/>
        </w:rPr>
        <w:t xml:space="preserve">, J.J., Gibaja, J.F., Gassin, B., Mazzucco, M. (2017). </w:t>
      </w:r>
      <w:r w:rsidRPr="00194F7E">
        <w:rPr>
          <w:rFonts w:ascii="Arial" w:eastAsia="Times New Roman" w:hAnsi="Arial" w:cs="Arial"/>
          <w:lang w:val="en-US" w:eastAsia="es-ES"/>
        </w:rPr>
        <w:t xml:space="preserve">Chapter 13. Paths and Rhythms in the Spread of Agriculture in the Western Mediterranean: The Contribution of the Analysis of Harvesting Technology. In: O. </w:t>
      </w:r>
      <w:proofErr w:type="spellStart"/>
      <w:r w:rsidRPr="00194F7E">
        <w:rPr>
          <w:rFonts w:ascii="Arial" w:eastAsia="Times New Roman" w:hAnsi="Arial" w:cs="Arial"/>
          <w:lang w:val="en-US" w:eastAsia="es-ES"/>
        </w:rPr>
        <w:t>García-Puchol</w:t>
      </w:r>
      <w:proofErr w:type="spellEnd"/>
      <w:r w:rsidRPr="00194F7E">
        <w:rPr>
          <w:rFonts w:ascii="Arial" w:eastAsia="Times New Roman" w:hAnsi="Arial" w:cs="Arial"/>
          <w:lang w:val="en-US" w:eastAsia="es-ES"/>
        </w:rPr>
        <w:t>, D.C. Salazar-</w:t>
      </w:r>
      <w:proofErr w:type="spellStart"/>
      <w:r w:rsidRPr="00194F7E">
        <w:rPr>
          <w:rFonts w:ascii="Arial" w:eastAsia="Times New Roman" w:hAnsi="Arial" w:cs="Arial"/>
          <w:lang w:val="en-US" w:eastAsia="es-ES"/>
        </w:rPr>
        <w:t>García</w:t>
      </w:r>
      <w:proofErr w:type="spellEnd"/>
      <w:r w:rsidRPr="00194F7E">
        <w:rPr>
          <w:rFonts w:ascii="Arial" w:eastAsia="Times New Roman" w:hAnsi="Arial" w:cs="Arial"/>
          <w:lang w:val="en-US" w:eastAsia="es-ES"/>
        </w:rPr>
        <w:t xml:space="preserve"> (eds.), Times of Neolithic Transition along the Western Mediterranean, Fundamental Issues in Archaeology, Springer International Publishing AG. DOI 10.1007/978-3-319-52939-4_13</w:t>
      </w:r>
    </w:p>
    <w:p w:rsidR="00CD0D7F" w:rsidRPr="00194F7E" w:rsidRDefault="00650E4C" w:rsidP="00CD0D7F">
      <w:pPr>
        <w:pStyle w:val="Prrafodelista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A1633E">
        <w:rPr>
          <w:rFonts w:ascii="Arial" w:eastAsia="Times New Roman" w:hAnsi="Arial" w:cs="Arial"/>
          <w:bCs/>
          <w:lang w:val="en-US" w:eastAsia="es-ES"/>
        </w:rPr>
        <w:t>Arranz-Otaegui</w:t>
      </w:r>
      <w:r w:rsidR="00DF53D7" w:rsidRPr="00A1633E">
        <w:rPr>
          <w:rFonts w:ascii="Arial" w:eastAsia="Times New Roman" w:hAnsi="Arial" w:cs="Arial"/>
          <w:bCs/>
          <w:lang w:val="en-US" w:eastAsia="es-ES"/>
        </w:rPr>
        <w:t>,</w:t>
      </w:r>
      <w:r w:rsidRPr="00A1633E">
        <w:rPr>
          <w:rFonts w:ascii="Arial" w:eastAsia="Times New Roman" w:hAnsi="Arial" w:cs="Arial"/>
          <w:bCs/>
          <w:lang w:val="en-US" w:eastAsia="es-ES"/>
        </w:rPr>
        <w:t xml:space="preserve"> A., </w:t>
      </w:r>
      <w:proofErr w:type="spellStart"/>
      <w:r w:rsidR="00DF53D7" w:rsidRPr="00A1633E">
        <w:rPr>
          <w:rFonts w:ascii="Arial" w:eastAsia="Times New Roman" w:hAnsi="Arial" w:cs="Arial"/>
          <w:bCs/>
          <w:lang w:val="en-US" w:eastAsia="es-ES"/>
        </w:rPr>
        <w:t>Colledge</w:t>
      </w:r>
      <w:proofErr w:type="spellEnd"/>
      <w:r w:rsidR="00DF53D7" w:rsidRPr="00A1633E">
        <w:rPr>
          <w:rFonts w:ascii="Arial" w:eastAsia="Times New Roman" w:hAnsi="Arial" w:cs="Arial"/>
          <w:bCs/>
          <w:lang w:val="en-US" w:eastAsia="es-ES"/>
        </w:rPr>
        <w:t xml:space="preserve">, </w:t>
      </w:r>
      <w:r w:rsidRPr="00A1633E">
        <w:rPr>
          <w:rFonts w:ascii="Arial" w:eastAsia="Times New Roman" w:hAnsi="Arial" w:cs="Arial"/>
          <w:bCs/>
          <w:lang w:val="en-US" w:eastAsia="es-ES"/>
        </w:rPr>
        <w:t xml:space="preserve">S., </w:t>
      </w:r>
      <w:r w:rsidR="00DF53D7" w:rsidRPr="00A1633E">
        <w:rPr>
          <w:rFonts w:ascii="Arial" w:eastAsia="Times New Roman" w:hAnsi="Arial" w:cs="Arial"/>
          <w:bCs/>
          <w:lang w:val="en-US" w:eastAsia="es-ES"/>
        </w:rPr>
        <w:t>Zapata,</w:t>
      </w:r>
      <w:r w:rsidRPr="00A1633E">
        <w:rPr>
          <w:rFonts w:ascii="Arial" w:eastAsia="Times New Roman" w:hAnsi="Arial" w:cs="Arial"/>
          <w:bCs/>
          <w:lang w:val="en-US" w:eastAsia="es-ES"/>
        </w:rPr>
        <w:t xml:space="preserve"> L.,</w:t>
      </w:r>
      <w:r w:rsidR="00DF53D7" w:rsidRPr="00A1633E">
        <w:rPr>
          <w:rFonts w:ascii="Arial" w:eastAsia="Times New Roman" w:hAnsi="Arial" w:cs="Arial"/>
          <w:bCs/>
          <w:lang w:val="en-US" w:eastAsia="es-ES"/>
        </w:rPr>
        <w:t xml:space="preserve"> </w:t>
      </w:r>
      <w:proofErr w:type="spellStart"/>
      <w:r w:rsidR="00DF53D7" w:rsidRPr="00A1633E">
        <w:rPr>
          <w:rFonts w:ascii="Arial" w:eastAsia="Times New Roman" w:hAnsi="Arial" w:cs="Arial"/>
          <w:bCs/>
          <w:lang w:val="en-US" w:eastAsia="es-ES"/>
        </w:rPr>
        <w:t>Teira-Mayolini</w:t>
      </w:r>
      <w:proofErr w:type="spellEnd"/>
      <w:r w:rsidR="00DF53D7" w:rsidRPr="00A1633E">
        <w:rPr>
          <w:rFonts w:ascii="Arial" w:eastAsia="Times New Roman" w:hAnsi="Arial" w:cs="Arial"/>
          <w:bCs/>
          <w:lang w:val="en-US" w:eastAsia="es-ES"/>
        </w:rPr>
        <w:t>,</w:t>
      </w:r>
      <w:r w:rsidRPr="00A1633E">
        <w:rPr>
          <w:rFonts w:ascii="Arial" w:eastAsia="Times New Roman" w:hAnsi="Arial" w:cs="Arial"/>
          <w:bCs/>
          <w:lang w:val="en-US" w:eastAsia="es-ES"/>
        </w:rPr>
        <w:t xml:space="preserve"> L.C., </w:t>
      </w:r>
      <w:r w:rsidRPr="00A1633E">
        <w:rPr>
          <w:rFonts w:ascii="Arial" w:eastAsia="Times New Roman" w:hAnsi="Arial" w:cs="Arial"/>
          <w:b/>
          <w:bCs/>
          <w:lang w:val="en-US" w:eastAsia="es-ES"/>
        </w:rPr>
        <w:t>Ibá</w:t>
      </w:r>
      <w:r w:rsidR="00DF53D7" w:rsidRPr="00A1633E">
        <w:rPr>
          <w:rFonts w:ascii="Arial" w:eastAsia="Times New Roman" w:hAnsi="Arial" w:cs="Arial"/>
          <w:b/>
          <w:bCs/>
          <w:lang w:val="en-US" w:eastAsia="es-ES"/>
        </w:rPr>
        <w:t>ñez</w:t>
      </w:r>
      <w:r w:rsidRPr="00A1633E">
        <w:rPr>
          <w:rFonts w:ascii="Arial" w:eastAsia="Times New Roman" w:hAnsi="Arial" w:cs="Arial"/>
          <w:b/>
          <w:bCs/>
          <w:lang w:val="en-US" w:eastAsia="es-ES"/>
        </w:rPr>
        <w:t>-</w:t>
      </w:r>
      <w:proofErr w:type="spellStart"/>
      <w:r w:rsidRPr="00A1633E">
        <w:rPr>
          <w:rFonts w:ascii="Arial" w:eastAsia="Times New Roman" w:hAnsi="Arial" w:cs="Arial"/>
          <w:b/>
          <w:bCs/>
          <w:lang w:val="en-US" w:eastAsia="es-ES"/>
        </w:rPr>
        <w:t>Estévez</w:t>
      </w:r>
      <w:proofErr w:type="spellEnd"/>
      <w:r w:rsidRPr="00A1633E">
        <w:rPr>
          <w:rFonts w:ascii="Arial" w:eastAsia="Times New Roman" w:hAnsi="Arial" w:cs="Arial"/>
          <w:b/>
          <w:bCs/>
          <w:lang w:val="en-US" w:eastAsia="es-ES"/>
        </w:rPr>
        <w:t>, J.J.</w:t>
      </w:r>
      <w:r w:rsidR="00DF53D7" w:rsidRPr="00A1633E">
        <w:rPr>
          <w:rFonts w:ascii="Arial" w:eastAsia="Times New Roman" w:hAnsi="Arial" w:cs="Arial"/>
          <w:bCs/>
          <w:lang w:val="en-US" w:eastAsia="es-ES"/>
        </w:rPr>
        <w:t xml:space="preserve"> (2016)</w:t>
      </w:r>
      <w:r w:rsidRPr="00A1633E">
        <w:rPr>
          <w:rFonts w:ascii="Arial" w:eastAsia="Times New Roman" w:hAnsi="Arial" w:cs="Arial"/>
          <w:bCs/>
          <w:lang w:val="en-US" w:eastAsia="es-ES"/>
        </w:rPr>
        <w:t>.</w:t>
      </w:r>
      <w:r w:rsidR="00DF53D7" w:rsidRPr="00A1633E">
        <w:rPr>
          <w:rFonts w:ascii="Arial" w:eastAsia="Times New Roman" w:hAnsi="Arial" w:cs="Arial"/>
          <w:bCs/>
          <w:lang w:val="en-US" w:eastAsia="es-ES"/>
        </w:rPr>
        <w:t xml:space="preserve"> </w:t>
      </w:r>
      <w:r w:rsidR="00DF53D7" w:rsidRPr="00194F7E">
        <w:rPr>
          <w:rFonts w:ascii="Arial" w:eastAsia="Times New Roman" w:hAnsi="Arial" w:cs="Arial"/>
          <w:bCs/>
          <w:lang w:val="en-US" w:eastAsia="es-ES"/>
        </w:rPr>
        <w:t xml:space="preserve">Regional diversity on the timing for the initial appearance of cereal cultivation and domestication in southwest Asia. </w:t>
      </w:r>
      <w:r w:rsidR="00DF53D7" w:rsidRPr="00194F7E">
        <w:rPr>
          <w:rFonts w:ascii="Arial" w:eastAsia="Times New Roman" w:hAnsi="Arial" w:cs="Arial"/>
          <w:bCs/>
          <w:i/>
          <w:iCs/>
          <w:lang w:val="en-US" w:eastAsia="es-ES"/>
        </w:rPr>
        <w:t>Proceedings of the National Academy of Sciences of th</w:t>
      </w:r>
      <w:r w:rsidRPr="00194F7E">
        <w:rPr>
          <w:rFonts w:ascii="Arial" w:eastAsia="Times New Roman" w:hAnsi="Arial" w:cs="Arial"/>
          <w:bCs/>
          <w:i/>
          <w:iCs/>
          <w:lang w:val="en-US" w:eastAsia="es-ES"/>
        </w:rPr>
        <w:t>e United States of America PNAS</w:t>
      </w:r>
      <w:r w:rsidR="00DF53D7" w:rsidRPr="00194F7E">
        <w:rPr>
          <w:rFonts w:ascii="Arial" w:eastAsia="Times New Roman" w:hAnsi="Arial" w:cs="Arial"/>
          <w:bCs/>
          <w:i/>
          <w:iCs/>
          <w:lang w:val="en-US" w:eastAsia="es-ES"/>
        </w:rPr>
        <w:t xml:space="preserve"> </w:t>
      </w:r>
      <w:r w:rsidRPr="00194F7E">
        <w:rPr>
          <w:rFonts w:ascii="Arial" w:eastAsia="Times New Roman" w:hAnsi="Arial" w:cs="Arial"/>
          <w:bCs/>
          <w:lang w:val="en-US" w:eastAsia="es-ES"/>
        </w:rPr>
        <w:t>113 (</w:t>
      </w:r>
      <w:r w:rsidR="00DF53D7" w:rsidRPr="00194F7E">
        <w:rPr>
          <w:rFonts w:ascii="Arial" w:eastAsia="Times New Roman" w:hAnsi="Arial" w:cs="Arial"/>
          <w:bCs/>
          <w:lang w:val="en-US" w:eastAsia="es-ES"/>
        </w:rPr>
        <w:t>49</w:t>
      </w:r>
      <w:r w:rsidRPr="00194F7E">
        <w:rPr>
          <w:rFonts w:ascii="Arial" w:eastAsia="Times New Roman" w:hAnsi="Arial" w:cs="Arial"/>
          <w:bCs/>
          <w:lang w:val="en-US" w:eastAsia="es-ES"/>
        </w:rPr>
        <w:t>): 1401</w:t>
      </w:r>
      <w:r w:rsidR="0076584D" w:rsidRPr="00194F7E">
        <w:rPr>
          <w:rFonts w:ascii="Arial" w:eastAsia="Times New Roman" w:hAnsi="Arial" w:cs="Arial"/>
          <w:bCs/>
          <w:lang w:val="en-US" w:eastAsia="es-ES"/>
        </w:rPr>
        <w:t xml:space="preserve">-1406. </w:t>
      </w:r>
      <w:r w:rsidR="00DF53D7" w:rsidRPr="00194F7E">
        <w:rPr>
          <w:rFonts w:ascii="Arial" w:eastAsia="Times New Roman" w:hAnsi="Arial" w:cs="Arial"/>
          <w:bCs/>
          <w:lang w:val="en-US" w:eastAsia="es-ES"/>
        </w:rPr>
        <w:t>1 10.1073/pnas.1612797113 0.1007/s00334-016-0564-0</w:t>
      </w:r>
    </w:p>
    <w:p w:rsidR="00626602" w:rsidRPr="00194F7E" w:rsidRDefault="00DF53D7" w:rsidP="00CD0D7F">
      <w:pPr>
        <w:pStyle w:val="Prrafodelista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eastAsia="Arial" w:hAnsi="Arial" w:cs="Arial"/>
          <w:lang w:val="en-US"/>
        </w:rPr>
      </w:pPr>
      <w:r w:rsidRPr="00194F7E">
        <w:rPr>
          <w:rFonts w:ascii="Arial" w:eastAsia="Times New Roman" w:hAnsi="Arial" w:cs="Arial"/>
          <w:b/>
          <w:lang w:eastAsia="es-ES"/>
        </w:rPr>
        <w:t>Ibáñez,</w:t>
      </w:r>
      <w:r w:rsidR="00BB59BA" w:rsidRPr="00194F7E">
        <w:rPr>
          <w:rFonts w:ascii="Arial" w:eastAsia="Times New Roman" w:hAnsi="Arial" w:cs="Arial"/>
          <w:b/>
          <w:lang w:eastAsia="es-ES"/>
        </w:rPr>
        <w:t xml:space="preserve"> J.J.</w:t>
      </w:r>
      <w:r w:rsidR="00BB59BA" w:rsidRPr="00194F7E">
        <w:rPr>
          <w:rFonts w:ascii="Arial" w:eastAsia="Times New Roman" w:hAnsi="Arial" w:cs="Arial"/>
          <w:lang w:eastAsia="es-ES"/>
        </w:rPr>
        <w:t>,</w:t>
      </w:r>
      <w:r w:rsidRPr="00194F7E">
        <w:rPr>
          <w:rFonts w:ascii="Arial" w:eastAsia="Times New Roman" w:hAnsi="Arial" w:cs="Arial"/>
          <w:lang w:eastAsia="es-ES"/>
        </w:rPr>
        <w:t xml:space="preserve"> Ortega D, Campos D, Khalidi L, Méndez V. </w:t>
      </w:r>
      <w:r w:rsidR="0076584D" w:rsidRPr="00194F7E">
        <w:rPr>
          <w:rFonts w:ascii="Arial" w:eastAsia="Times New Roman" w:hAnsi="Arial" w:cs="Arial"/>
          <w:lang w:eastAsia="es-ES"/>
        </w:rPr>
        <w:t>(</w:t>
      </w:r>
      <w:r w:rsidRPr="00194F7E">
        <w:rPr>
          <w:rFonts w:ascii="Arial" w:eastAsia="Times New Roman" w:hAnsi="Arial" w:cs="Arial"/>
          <w:lang w:eastAsia="es-ES"/>
        </w:rPr>
        <w:t>2015</w:t>
      </w:r>
      <w:r w:rsidR="0076584D" w:rsidRPr="00194F7E">
        <w:rPr>
          <w:rFonts w:ascii="Arial" w:eastAsia="Times New Roman" w:hAnsi="Arial" w:cs="Arial"/>
          <w:lang w:eastAsia="es-ES"/>
        </w:rPr>
        <w:t>)</w:t>
      </w:r>
      <w:r w:rsidRPr="00194F7E">
        <w:rPr>
          <w:rFonts w:ascii="Arial" w:eastAsia="Times New Roman" w:hAnsi="Arial" w:cs="Arial"/>
          <w:lang w:eastAsia="es-ES"/>
        </w:rPr>
        <w:t xml:space="preserve">. </w:t>
      </w:r>
      <w:r w:rsidRPr="00194F7E">
        <w:rPr>
          <w:rFonts w:ascii="Arial" w:eastAsia="Times New Roman" w:hAnsi="Arial" w:cs="Arial"/>
          <w:lang w:val="en-GB" w:eastAsia="es-ES"/>
        </w:rPr>
        <w:t xml:space="preserve">Testing complex networks of </w:t>
      </w:r>
      <w:proofErr w:type="spellStart"/>
      <w:r w:rsidRPr="00194F7E">
        <w:rPr>
          <w:rFonts w:ascii="Arial" w:eastAsia="Times New Roman" w:hAnsi="Arial" w:cs="Arial"/>
          <w:lang w:val="en-GB" w:eastAsia="es-ES"/>
        </w:rPr>
        <w:t>interacti</w:t>
      </w:r>
      <w:proofErr w:type="spellEnd"/>
      <w:r w:rsidRPr="00194F7E">
        <w:rPr>
          <w:rFonts w:ascii="Arial" w:eastAsia="Times New Roman" w:hAnsi="Arial" w:cs="Arial"/>
          <w:lang w:val="en-US" w:eastAsia="es-ES"/>
        </w:rPr>
        <w:t xml:space="preserve">on at the onset of the Near Eastern Neolithic using modelling of obsidian exchange.  </w:t>
      </w:r>
      <w:r w:rsidR="00E438AA" w:rsidRPr="00194F7E">
        <w:rPr>
          <w:rFonts w:ascii="Arial" w:eastAsia="Times New Roman" w:hAnsi="Arial" w:cs="Arial"/>
          <w:i/>
          <w:lang w:val="en-US" w:eastAsia="es-ES"/>
        </w:rPr>
        <w:t>Journal of the</w:t>
      </w:r>
      <w:r w:rsidRPr="00194F7E">
        <w:rPr>
          <w:rFonts w:ascii="Arial" w:eastAsia="Times New Roman" w:hAnsi="Arial" w:cs="Arial"/>
          <w:i/>
          <w:lang w:val="en-US" w:eastAsia="es-ES"/>
        </w:rPr>
        <w:t xml:space="preserve"> Royal Society Interface </w:t>
      </w:r>
      <w:r w:rsidRPr="00194F7E">
        <w:rPr>
          <w:rFonts w:ascii="Arial" w:eastAsia="Times New Roman" w:hAnsi="Arial" w:cs="Arial"/>
          <w:lang w:val="en-US" w:eastAsia="es-ES"/>
        </w:rPr>
        <w:t>12</w:t>
      </w:r>
      <w:r w:rsidR="0076584D" w:rsidRPr="00194F7E">
        <w:rPr>
          <w:rFonts w:ascii="Arial" w:eastAsia="Times New Roman" w:hAnsi="Arial" w:cs="Arial"/>
          <w:i/>
          <w:lang w:val="en-US" w:eastAsia="es-ES"/>
        </w:rPr>
        <w:t xml:space="preserve">: </w:t>
      </w:r>
      <w:r w:rsidRPr="00194F7E">
        <w:rPr>
          <w:rFonts w:ascii="Arial" w:eastAsia="Times New Roman" w:hAnsi="Arial" w:cs="Arial"/>
          <w:lang w:val="en-US" w:eastAsia="es-ES"/>
        </w:rPr>
        <w:t xml:space="preserve">20150210.  </w:t>
      </w:r>
      <w:hyperlink r:id="rId13" w:tooltip="doi link" w:history="1">
        <w:r w:rsidR="0076584D" w:rsidRPr="00194F7E">
          <w:rPr>
            <w:rStyle w:val="Hipervnculo"/>
            <w:rFonts w:ascii="Arial" w:hAnsi="Arial" w:cs="Arial"/>
            <w:color w:val="auto"/>
            <w:u w:val="none"/>
            <w:shd w:val="clear" w:color="auto" w:fill="FFFFFF"/>
            <w:lang w:val="en-US"/>
          </w:rPr>
          <w:t>https://doi.org/10.1098/rsif.2015.0210</w:t>
        </w:r>
      </w:hyperlink>
    </w:p>
    <w:p w:rsidR="0076584D" w:rsidRPr="00194F7E" w:rsidRDefault="0076584D" w:rsidP="007A0A53">
      <w:pPr>
        <w:spacing w:after="120"/>
        <w:rPr>
          <w:rFonts w:ascii="Arial" w:hAnsi="Arial" w:cs="Arial"/>
          <w:b/>
          <w:lang w:val="en-US"/>
        </w:rPr>
      </w:pPr>
    </w:p>
    <w:p w:rsidR="009D1CB6" w:rsidRPr="00194F7E" w:rsidRDefault="007A0A53" w:rsidP="007A0A53">
      <w:pPr>
        <w:spacing w:after="120"/>
        <w:rPr>
          <w:rFonts w:ascii="Arial" w:eastAsia="Times New Roman" w:hAnsi="Arial" w:cs="Arial"/>
          <w:i/>
          <w:noProof/>
          <w:color w:val="000000"/>
          <w:lang w:eastAsia="es-ES"/>
        </w:rPr>
      </w:pPr>
      <w:r w:rsidRPr="00194F7E">
        <w:rPr>
          <w:rFonts w:ascii="Arial" w:hAnsi="Arial" w:cs="Arial"/>
          <w:b/>
        </w:rPr>
        <w:t xml:space="preserve">C.2. </w:t>
      </w:r>
      <w:r w:rsidR="006F50BD" w:rsidRPr="00194F7E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Congresos</w:t>
      </w:r>
    </w:p>
    <w:p w:rsidR="005A2EF0" w:rsidRPr="00194F7E" w:rsidRDefault="00B9093B" w:rsidP="00CD0D7F">
      <w:pPr>
        <w:pStyle w:val="Prrafodelista"/>
        <w:numPr>
          <w:ilvl w:val="0"/>
          <w:numId w:val="31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lang w:val="en-US"/>
        </w:rPr>
      </w:pPr>
      <w:r w:rsidRPr="00194F7E">
        <w:rPr>
          <w:rFonts w:ascii="Arial" w:hAnsi="Arial" w:cs="Arial"/>
          <w:b/>
          <w:lang w:val="en-GB"/>
        </w:rPr>
        <w:t>Rock and Roll: 13</w:t>
      </w:r>
      <w:r w:rsidRPr="00194F7E">
        <w:rPr>
          <w:rFonts w:ascii="Arial" w:hAnsi="Arial" w:cs="Arial"/>
          <w:b/>
          <w:vertAlign w:val="superscript"/>
          <w:lang w:val="en-GB"/>
        </w:rPr>
        <w:t>th</w:t>
      </w:r>
      <w:r w:rsidRPr="00194F7E">
        <w:rPr>
          <w:rFonts w:ascii="Arial" w:hAnsi="Arial" w:cs="Arial"/>
          <w:b/>
          <w:lang w:val="en-GB"/>
        </w:rPr>
        <w:t xml:space="preserve"> International </w:t>
      </w:r>
      <w:r w:rsidRPr="00194F7E">
        <w:rPr>
          <w:rFonts w:ascii="Arial" w:hAnsi="Arial" w:cs="Arial"/>
          <w:b/>
          <w:lang w:val="en-US"/>
        </w:rPr>
        <w:t>Symposium on Knappable</w:t>
      </w:r>
      <w:r w:rsidRPr="00194F7E">
        <w:rPr>
          <w:rFonts w:ascii="Arial" w:hAnsi="Arial" w:cs="Arial"/>
          <w:lang w:val="en-US"/>
        </w:rPr>
        <w:t>.</w:t>
      </w:r>
      <w:r w:rsidRPr="00194F7E">
        <w:rPr>
          <w:rFonts w:ascii="Arial" w:hAnsi="Arial" w:cs="Arial"/>
          <w:lang w:val="en-GB"/>
        </w:rPr>
        <w:t xml:space="preserve"> </w:t>
      </w:r>
      <w:r w:rsidRPr="00194F7E">
        <w:rPr>
          <w:rFonts w:ascii="Arial" w:hAnsi="Arial" w:cs="Arial"/>
          <w:b/>
          <w:lang w:val="en-US"/>
        </w:rPr>
        <w:t>Ibáñez-</w:t>
      </w:r>
      <w:proofErr w:type="spellStart"/>
      <w:r w:rsidRPr="00194F7E">
        <w:rPr>
          <w:rFonts w:ascii="Arial" w:hAnsi="Arial" w:cs="Arial"/>
          <w:b/>
          <w:lang w:val="en-US"/>
        </w:rPr>
        <w:t>Estévez</w:t>
      </w:r>
      <w:proofErr w:type="spellEnd"/>
      <w:proofErr w:type="gramStart"/>
      <w:r w:rsidRPr="00194F7E">
        <w:rPr>
          <w:rFonts w:ascii="Arial" w:hAnsi="Arial" w:cs="Arial"/>
          <w:b/>
          <w:lang w:val="en-US"/>
        </w:rPr>
        <w:t>,  J.J</w:t>
      </w:r>
      <w:proofErr w:type="gramEnd"/>
      <w:r w:rsidRPr="00194F7E">
        <w:rPr>
          <w:rFonts w:ascii="Arial" w:hAnsi="Arial" w:cs="Arial"/>
          <w:b/>
          <w:lang w:val="en-US"/>
        </w:rPr>
        <w:t>.</w:t>
      </w:r>
      <w:r w:rsidRPr="00194F7E">
        <w:rPr>
          <w:rFonts w:ascii="Arial" w:hAnsi="Arial" w:cs="Arial"/>
          <w:lang w:val="en-US"/>
        </w:rPr>
        <w:t xml:space="preserve">, </w:t>
      </w:r>
      <w:proofErr w:type="spellStart"/>
      <w:r w:rsidRPr="00194F7E">
        <w:rPr>
          <w:rFonts w:ascii="Arial" w:hAnsi="Arial" w:cs="Arial"/>
          <w:lang w:val="en-US"/>
        </w:rPr>
        <w:t>Mazzucco</w:t>
      </w:r>
      <w:proofErr w:type="spellEnd"/>
      <w:r w:rsidRPr="00194F7E">
        <w:rPr>
          <w:rFonts w:ascii="Arial" w:hAnsi="Arial" w:cs="Arial"/>
          <w:lang w:val="en-US"/>
        </w:rPr>
        <w:t xml:space="preserve"> N., Anderson P.C., Pichon F., Gibaja J.F. </w:t>
      </w:r>
      <w:r w:rsidRPr="00194F7E">
        <w:rPr>
          <w:rFonts w:ascii="Arial" w:hAnsi="Arial" w:cs="Arial"/>
          <w:lang w:val="en-GB"/>
        </w:rPr>
        <w:t>Exploring the variability of cereal harvesting gloss using confocal microscopy.</w:t>
      </w:r>
      <w:r w:rsidR="005A2EF0" w:rsidRPr="00194F7E">
        <w:rPr>
          <w:rFonts w:ascii="Arial" w:hAnsi="Arial" w:cs="Arial"/>
          <w:lang w:val="en-US"/>
        </w:rPr>
        <w:t xml:space="preserve"> </w:t>
      </w:r>
      <w:r w:rsidRPr="00194F7E">
        <w:rPr>
          <w:rFonts w:ascii="Arial" w:hAnsi="Arial" w:cs="Arial"/>
          <w:lang w:val="en-US"/>
        </w:rPr>
        <w:t>IPHES (Tarragona). 04-07/10/2021.</w:t>
      </w:r>
      <w:r w:rsidR="00F729FB" w:rsidRPr="00194F7E">
        <w:rPr>
          <w:rFonts w:ascii="Arial" w:hAnsi="Arial" w:cs="Arial"/>
          <w:lang w:val="en-US"/>
        </w:rPr>
        <w:t xml:space="preserve"> </w:t>
      </w:r>
      <w:proofErr w:type="spellStart"/>
      <w:r w:rsidR="00F729FB" w:rsidRPr="00194F7E">
        <w:rPr>
          <w:rFonts w:ascii="Arial" w:hAnsi="Arial" w:cs="Arial"/>
          <w:lang w:val="en-US"/>
        </w:rPr>
        <w:t>Comunicación</w:t>
      </w:r>
      <w:proofErr w:type="spellEnd"/>
      <w:r w:rsidR="00F729FB" w:rsidRPr="00194F7E">
        <w:rPr>
          <w:rFonts w:ascii="Arial" w:hAnsi="Arial" w:cs="Arial"/>
          <w:lang w:val="en-US"/>
        </w:rPr>
        <w:t xml:space="preserve"> oral.</w:t>
      </w:r>
    </w:p>
    <w:p w:rsidR="00A72072" w:rsidRPr="00194F7E" w:rsidRDefault="00B9093B" w:rsidP="00CD0D7F">
      <w:pPr>
        <w:pStyle w:val="Prrafodelista"/>
        <w:numPr>
          <w:ilvl w:val="0"/>
          <w:numId w:val="31"/>
        </w:numPr>
        <w:spacing w:after="120"/>
        <w:ind w:left="426" w:hanging="426"/>
        <w:jc w:val="both"/>
        <w:rPr>
          <w:rFonts w:ascii="Arial" w:eastAsia="Times New Roman" w:hAnsi="Arial" w:cs="Arial"/>
          <w:i/>
          <w:noProof/>
          <w:color w:val="000000"/>
          <w:lang w:eastAsia="es-ES"/>
        </w:rPr>
      </w:pPr>
      <w:proofErr w:type="gramStart"/>
      <w:r w:rsidRPr="00194F7E">
        <w:rPr>
          <w:rFonts w:ascii="Arial" w:hAnsi="Arial" w:cs="Arial"/>
          <w:b/>
          <w:lang w:val="en-GB"/>
        </w:rPr>
        <w:t>27</w:t>
      </w:r>
      <w:r w:rsidR="00AD3133" w:rsidRPr="00194F7E">
        <w:rPr>
          <w:rFonts w:ascii="Arial" w:hAnsi="Arial" w:cs="Arial"/>
          <w:b/>
          <w:vertAlign w:val="superscript"/>
          <w:lang w:val="en-GB"/>
        </w:rPr>
        <w:t>th</w:t>
      </w:r>
      <w:proofErr w:type="gramEnd"/>
      <w:r w:rsidRPr="00194F7E">
        <w:rPr>
          <w:rFonts w:ascii="Arial" w:hAnsi="Arial" w:cs="Arial"/>
          <w:b/>
          <w:lang w:val="en-GB"/>
        </w:rPr>
        <w:t xml:space="preserve"> Annual Meeting of the European Association of Archaeologists.</w:t>
      </w:r>
      <w:r w:rsidR="005A2EF0" w:rsidRPr="00194F7E">
        <w:rPr>
          <w:rFonts w:ascii="Arial" w:eastAsia="Times New Roman" w:hAnsi="Arial" w:cs="Arial"/>
          <w:b/>
          <w:i/>
          <w:noProof/>
          <w:color w:val="000000"/>
          <w:lang w:val="en-US" w:eastAsia="es-ES"/>
        </w:rPr>
        <w:t xml:space="preserve"> </w:t>
      </w:r>
      <w:r w:rsidR="005A2EF0" w:rsidRPr="00194F7E">
        <w:rPr>
          <w:rFonts w:ascii="Arial" w:hAnsi="Arial" w:cs="Arial"/>
          <w:b/>
          <w:lang w:val="en-US"/>
        </w:rPr>
        <w:t>Ibáñez</w:t>
      </w:r>
      <w:r w:rsidRPr="00194F7E">
        <w:rPr>
          <w:rFonts w:ascii="Arial" w:hAnsi="Arial" w:cs="Arial"/>
          <w:b/>
          <w:lang w:val="en-US"/>
        </w:rPr>
        <w:t>-</w:t>
      </w:r>
      <w:proofErr w:type="spellStart"/>
      <w:r w:rsidRPr="00194F7E">
        <w:rPr>
          <w:rFonts w:ascii="Arial" w:hAnsi="Arial" w:cs="Arial"/>
          <w:b/>
          <w:lang w:val="en-US"/>
        </w:rPr>
        <w:t>Estévez</w:t>
      </w:r>
      <w:proofErr w:type="spellEnd"/>
      <w:r w:rsidR="005A2EF0" w:rsidRPr="00194F7E">
        <w:rPr>
          <w:rFonts w:ascii="Arial" w:hAnsi="Arial" w:cs="Arial"/>
          <w:b/>
          <w:lang w:val="en-US"/>
        </w:rPr>
        <w:t xml:space="preserve"> J.J.</w:t>
      </w:r>
      <w:r w:rsidR="005A2EF0" w:rsidRPr="00194F7E">
        <w:rPr>
          <w:rFonts w:ascii="Arial" w:hAnsi="Arial" w:cs="Arial"/>
          <w:lang w:val="en-US"/>
        </w:rPr>
        <w:t>, Anderson</w:t>
      </w:r>
      <w:r w:rsidRPr="00194F7E">
        <w:rPr>
          <w:rFonts w:ascii="Arial" w:hAnsi="Arial" w:cs="Arial"/>
          <w:lang w:val="en-US"/>
        </w:rPr>
        <w:t>,</w:t>
      </w:r>
      <w:r w:rsidR="005A2EF0" w:rsidRPr="00194F7E">
        <w:rPr>
          <w:rFonts w:ascii="Arial" w:hAnsi="Arial" w:cs="Arial"/>
          <w:lang w:val="en-US"/>
        </w:rPr>
        <w:t xml:space="preserve"> P.C., Mazzucco</w:t>
      </w:r>
      <w:r w:rsidRPr="00194F7E">
        <w:rPr>
          <w:rFonts w:ascii="Arial" w:hAnsi="Arial" w:cs="Arial"/>
          <w:lang w:val="en-US"/>
        </w:rPr>
        <w:t>,</w:t>
      </w:r>
      <w:r w:rsidR="005A2EF0" w:rsidRPr="00194F7E">
        <w:rPr>
          <w:rFonts w:ascii="Arial" w:hAnsi="Arial" w:cs="Arial"/>
          <w:lang w:val="en-US"/>
        </w:rPr>
        <w:t xml:space="preserve"> N., Pichon</w:t>
      </w:r>
      <w:r w:rsidRPr="00194F7E">
        <w:rPr>
          <w:rFonts w:ascii="Arial" w:hAnsi="Arial" w:cs="Arial"/>
          <w:lang w:val="en-US"/>
        </w:rPr>
        <w:t>,</w:t>
      </w:r>
      <w:r w:rsidR="005A2EF0" w:rsidRPr="00194F7E">
        <w:rPr>
          <w:rFonts w:ascii="Arial" w:hAnsi="Arial" w:cs="Arial"/>
          <w:lang w:val="en-US"/>
        </w:rPr>
        <w:t xml:space="preserve"> </w:t>
      </w:r>
      <w:proofErr w:type="gramStart"/>
      <w:r w:rsidR="005A2EF0" w:rsidRPr="00194F7E">
        <w:rPr>
          <w:rFonts w:ascii="Arial" w:hAnsi="Arial" w:cs="Arial"/>
          <w:lang w:val="en-US"/>
        </w:rPr>
        <w:t>F</w:t>
      </w:r>
      <w:proofErr w:type="gramEnd"/>
      <w:r w:rsidR="005A2EF0" w:rsidRPr="00194F7E">
        <w:rPr>
          <w:rFonts w:ascii="Arial" w:hAnsi="Arial" w:cs="Arial"/>
          <w:lang w:val="en-US"/>
        </w:rPr>
        <w:t xml:space="preserve">. </w:t>
      </w:r>
      <w:r w:rsidR="005A2EF0" w:rsidRPr="00194F7E">
        <w:rPr>
          <w:rFonts w:ascii="Arial" w:hAnsi="Arial" w:cs="Arial"/>
          <w:lang w:val="en-GB"/>
        </w:rPr>
        <w:t xml:space="preserve">Plant harvesting Variability during the </w:t>
      </w:r>
      <w:r w:rsidR="005A2EF0" w:rsidRPr="00194F7E">
        <w:rPr>
          <w:rFonts w:ascii="Arial" w:hAnsi="Arial" w:cs="Arial"/>
          <w:lang w:val="en-GB"/>
        </w:rPr>
        <w:lastRenderedPageBreak/>
        <w:t xml:space="preserve">Neolithic </w:t>
      </w:r>
      <w:proofErr w:type="spellStart"/>
      <w:r w:rsidR="005A2EF0" w:rsidRPr="00194F7E">
        <w:rPr>
          <w:rFonts w:ascii="Arial" w:hAnsi="Arial" w:cs="Arial"/>
          <w:lang w:val="en-GB"/>
        </w:rPr>
        <w:t>analyzed</w:t>
      </w:r>
      <w:proofErr w:type="spellEnd"/>
      <w:r w:rsidR="005A2EF0" w:rsidRPr="00194F7E">
        <w:rPr>
          <w:rFonts w:ascii="Arial" w:hAnsi="Arial" w:cs="Arial"/>
          <w:lang w:val="en-GB"/>
        </w:rPr>
        <w:t xml:space="preserve"> through texture analysis of sickle gloss.</w:t>
      </w:r>
      <w:r w:rsidR="00A72072" w:rsidRPr="00194F7E">
        <w:rPr>
          <w:rFonts w:ascii="Arial" w:hAnsi="Arial" w:cs="Arial"/>
          <w:lang w:val="en-GB"/>
        </w:rPr>
        <w:t xml:space="preserve"> </w:t>
      </w:r>
      <w:r w:rsidR="00A72072" w:rsidRPr="00194F7E">
        <w:rPr>
          <w:rFonts w:ascii="Arial" w:hAnsi="Arial" w:cs="Arial"/>
        </w:rPr>
        <w:t>Kiel (Alemania).</w:t>
      </w:r>
      <w:r w:rsidR="005A2EF0" w:rsidRPr="00194F7E">
        <w:rPr>
          <w:rFonts w:ascii="Arial" w:hAnsi="Arial" w:cs="Arial"/>
        </w:rPr>
        <w:t xml:space="preserve"> </w:t>
      </w:r>
      <w:r w:rsidR="00A72072" w:rsidRPr="00194F7E">
        <w:rPr>
          <w:rFonts w:ascii="Arial" w:hAnsi="Arial" w:cs="Arial"/>
        </w:rPr>
        <w:t>06-11/09/</w:t>
      </w:r>
      <w:r w:rsidR="005A2EF0" w:rsidRPr="00194F7E">
        <w:rPr>
          <w:rFonts w:ascii="Arial" w:hAnsi="Arial" w:cs="Arial"/>
        </w:rPr>
        <w:t xml:space="preserve">2021. </w:t>
      </w:r>
      <w:r w:rsidR="00F729FB" w:rsidRPr="00194F7E">
        <w:rPr>
          <w:rFonts w:ascii="Arial" w:hAnsi="Arial" w:cs="Arial"/>
        </w:rPr>
        <w:t>Comunicación oral.</w:t>
      </w:r>
    </w:p>
    <w:p w:rsidR="005A2EF0" w:rsidRPr="00194F7E" w:rsidRDefault="00F729FB" w:rsidP="00CD0D7F">
      <w:pPr>
        <w:pStyle w:val="Prrafodelista"/>
        <w:numPr>
          <w:ilvl w:val="0"/>
          <w:numId w:val="31"/>
        </w:numPr>
        <w:spacing w:after="120"/>
        <w:ind w:left="426" w:hanging="426"/>
        <w:jc w:val="both"/>
        <w:rPr>
          <w:rFonts w:ascii="Arial" w:eastAsia="Times New Roman" w:hAnsi="Arial" w:cs="Arial"/>
          <w:i/>
          <w:noProof/>
          <w:color w:val="000000"/>
          <w:lang w:val="en-US" w:eastAsia="es-ES"/>
        </w:rPr>
      </w:pPr>
      <w:proofErr w:type="gramStart"/>
      <w:r w:rsidRPr="00194F7E">
        <w:rPr>
          <w:rFonts w:ascii="Arial" w:hAnsi="Arial" w:cs="Arial"/>
          <w:b/>
          <w:lang w:val="en-GB"/>
        </w:rPr>
        <w:t>1</w:t>
      </w:r>
      <w:r w:rsidR="00AD3133" w:rsidRPr="00194F7E">
        <w:rPr>
          <w:rFonts w:ascii="Arial" w:hAnsi="Arial" w:cs="Arial"/>
          <w:b/>
          <w:vertAlign w:val="superscript"/>
          <w:lang w:val="en-GB"/>
        </w:rPr>
        <w:t>st</w:t>
      </w:r>
      <w:proofErr w:type="gramEnd"/>
      <w:r w:rsidR="00AD3133" w:rsidRPr="00194F7E">
        <w:rPr>
          <w:rFonts w:ascii="Arial" w:hAnsi="Arial" w:cs="Arial"/>
          <w:b/>
          <w:lang w:val="en-GB"/>
        </w:rPr>
        <w:t xml:space="preserve"> C</w:t>
      </w:r>
      <w:r w:rsidRPr="00194F7E">
        <w:rPr>
          <w:rFonts w:ascii="Arial" w:hAnsi="Arial" w:cs="Arial"/>
          <w:b/>
          <w:lang w:val="en-GB"/>
        </w:rPr>
        <w:t xml:space="preserve">onference of the Early Neolithic of Europe (ENE). </w:t>
      </w:r>
      <w:r w:rsidRPr="00194F7E">
        <w:rPr>
          <w:rFonts w:ascii="Arial" w:hAnsi="Arial" w:cs="Arial"/>
          <w:b/>
          <w:lang w:val="en-US"/>
        </w:rPr>
        <w:t>Ibáñez</w:t>
      </w:r>
      <w:r w:rsidR="00451601" w:rsidRPr="00194F7E">
        <w:rPr>
          <w:rFonts w:ascii="Arial" w:hAnsi="Arial" w:cs="Arial"/>
          <w:b/>
          <w:lang w:val="en-US"/>
        </w:rPr>
        <w:t xml:space="preserve">, </w:t>
      </w:r>
      <w:r w:rsidRPr="00194F7E">
        <w:rPr>
          <w:rFonts w:ascii="Arial" w:hAnsi="Arial" w:cs="Arial"/>
          <w:b/>
          <w:lang w:val="en-US"/>
        </w:rPr>
        <w:t>J.J</w:t>
      </w:r>
      <w:r w:rsidRPr="00194F7E">
        <w:rPr>
          <w:rFonts w:ascii="Arial" w:hAnsi="Arial" w:cs="Arial"/>
          <w:lang w:val="en-US"/>
        </w:rPr>
        <w:t xml:space="preserve">., Gibaja J., Mazzucco N., Pichon F. </w:t>
      </w:r>
      <w:r w:rsidRPr="00194F7E">
        <w:rPr>
          <w:rFonts w:ascii="Arial" w:hAnsi="Arial" w:cs="Arial"/>
          <w:lang w:val="en-GB"/>
        </w:rPr>
        <w:t>Settlement patterns in the long term: Near Eastern origins of the European expansion model.</w:t>
      </w:r>
      <w:r w:rsidR="00AD3133" w:rsidRPr="00194F7E">
        <w:rPr>
          <w:rFonts w:ascii="Arial" w:hAnsi="Arial" w:cs="Arial"/>
          <w:lang w:val="en-US"/>
        </w:rPr>
        <w:t xml:space="preserve"> Barcelona (</w:t>
      </w:r>
      <w:proofErr w:type="spellStart"/>
      <w:r w:rsidR="00AD3133" w:rsidRPr="00194F7E">
        <w:rPr>
          <w:rFonts w:ascii="Arial" w:hAnsi="Arial" w:cs="Arial"/>
          <w:lang w:val="en-US"/>
        </w:rPr>
        <w:t>España</w:t>
      </w:r>
      <w:proofErr w:type="spellEnd"/>
      <w:r w:rsidR="00AD3133" w:rsidRPr="00194F7E">
        <w:rPr>
          <w:rFonts w:ascii="Arial" w:hAnsi="Arial" w:cs="Arial"/>
          <w:lang w:val="en-US"/>
        </w:rPr>
        <w:t xml:space="preserve">). 06-09/11/2019. </w:t>
      </w:r>
      <w:proofErr w:type="spellStart"/>
      <w:r w:rsidR="00AD3133" w:rsidRPr="00194F7E">
        <w:rPr>
          <w:rFonts w:ascii="Arial" w:hAnsi="Arial" w:cs="Arial"/>
          <w:lang w:val="en-US"/>
        </w:rPr>
        <w:t>Comunicación</w:t>
      </w:r>
      <w:proofErr w:type="spellEnd"/>
      <w:r w:rsidR="00AD3133" w:rsidRPr="00194F7E">
        <w:rPr>
          <w:rFonts w:ascii="Arial" w:hAnsi="Arial" w:cs="Arial"/>
          <w:lang w:val="en-US"/>
        </w:rPr>
        <w:t xml:space="preserve"> oral.</w:t>
      </w:r>
    </w:p>
    <w:p w:rsidR="00AD3133" w:rsidRPr="00194F7E" w:rsidRDefault="00451601" w:rsidP="00CD0D7F">
      <w:pPr>
        <w:pStyle w:val="Prrafodelista"/>
        <w:numPr>
          <w:ilvl w:val="0"/>
          <w:numId w:val="31"/>
        </w:numPr>
        <w:spacing w:after="120"/>
        <w:ind w:left="426" w:hanging="426"/>
        <w:jc w:val="both"/>
        <w:rPr>
          <w:rFonts w:ascii="Arial" w:eastAsia="Times New Roman" w:hAnsi="Arial" w:cs="Arial"/>
          <w:i/>
          <w:noProof/>
          <w:color w:val="000000"/>
          <w:lang w:eastAsia="es-ES"/>
        </w:rPr>
      </w:pPr>
      <w:r w:rsidRPr="00194F7E">
        <w:rPr>
          <w:rFonts w:ascii="Arial" w:hAnsi="Arial" w:cs="Arial"/>
          <w:b/>
          <w:lang w:val="en-US"/>
        </w:rPr>
        <w:t xml:space="preserve">PPN9-Tokyo. The </w:t>
      </w:r>
      <w:proofErr w:type="gramStart"/>
      <w:r w:rsidRPr="00194F7E">
        <w:rPr>
          <w:rFonts w:ascii="Arial" w:hAnsi="Arial" w:cs="Arial"/>
          <w:b/>
          <w:lang w:val="en-US"/>
        </w:rPr>
        <w:t>9th</w:t>
      </w:r>
      <w:proofErr w:type="gramEnd"/>
      <w:r w:rsidRPr="00194F7E">
        <w:rPr>
          <w:rFonts w:ascii="Arial" w:hAnsi="Arial" w:cs="Arial"/>
          <w:b/>
          <w:lang w:val="en-US"/>
        </w:rPr>
        <w:t xml:space="preserve"> International Conference on the PPN Chipped and Ground Stone Industries of the Near East.</w:t>
      </w:r>
      <w:r w:rsidRPr="00194F7E">
        <w:rPr>
          <w:rFonts w:ascii="Arial" w:hAnsi="Arial" w:cs="Arial"/>
          <w:lang w:val="en-US"/>
        </w:rPr>
        <w:t xml:space="preserve"> </w:t>
      </w:r>
      <w:r w:rsidRPr="00194F7E">
        <w:rPr>
          <w:rFonts w:ascii="Arial" w:hAnsi="Arial" w:cs="Arial"/>
          <w:b/>
          <w:lang w:val="en-US"/>
        </w:rPr>
        <w:t>Ibáñez, J.J</w:t>
      </w:r>
      <w:r w:rsidRPr="00194F7E">
        <w:rPr>
          <w:rFonts w:ascii="Arial" w:hAnsi="Arial" w:cs="Arial"/>
          <w:lang w:val="en-US"/>
        </w:rPr>
        <w:t xml:space="preserve">., Borrell, F., Clemente, I. PPNA and PPNB lithic industries at </w:t>
      </w:r>
      <w:proofErr w:type="spellStart"/>
      <w:r w:rsidRPr="00194F7E">
        <w:rPr>
          <w:rFonts w:ascii="Arial" w:hAnsi="Arial" w:cs="Arial"/>
          <w:lang w:val="en-US"/>
        </w:rPr>
        <w:t>Kharaysin</w:t>
      </w:r>
      <w:proofErr w:type="spellEnd"/>
      <w:r w:rsidRPr="00194F7E">
        <w:rPr>
          <w:rFonts w:ascii="Arial" w:hAnsi="Arial" w:cs="Arial"/>
          <w:lang w:val="en-US"/>
        </w:rPr>
        <w:t xml:space="preserve"> (Jordan). </w:t>
      </w:r>
      <w:proofErr w:type="spellStart"/>
      <w:r w:rsidR="009602D8" w:rsidRPr="00194F7E">
        <w:rPr>
          <w:rFonts w:ascii="Arial" w:hAnsi="Arial" w:cs="Arial"/>
        </w:rPr>
        <w:t>Tokyo</w:t>
      </w:r>
      <w:proofErr w:type="spellEnd"/>
      <w:r w:rsidR="009602D8" w:rsidRPr="00194F7E">
        <w:rPr>
          <w:rFonts w:ascii="Arial" w:hAnsi="Arial" w:cs="Arial"/>
        </w:rPr>
        <w:t xml:space="preserve"> (Japón). 12/11/2019. Comunicación oral.</w:t>
      </w:r>
    </w:p>
    <w:p w:rsidR="009602D8" w:rsidRPr="00194F7E" w:rsidRDefault="009602D8" w:rsidP="00CD0D7F">
      <w:pPr>
        <w:pStyle w:val="Prrafodelista"/>
        <w:numPr>
          <w:ilvl w:val="0"/>
          <w:numId w:val="31"/>
        </w:numPr>
        <w:spacing w:after="120"/>
        <w:ind w:left="426" w:hanging="426"/>
        <w:jc w:val="both"/>
        <w:rPr>
          <w:rFonts w:ascii="Arial" w:eastAsia="Times New Roman" w:hAnsi="Arial" w:cs="Arial"/>
          <w:i/>
          <w:noProof/>
          <w:color w:val="000000"/>
          <w:lang w:eastAsia="es-ES"/>
        </w:rPr>
      </w:pPr>
      <w:proofErr w:type="gramStart"/>
      <w:r w:rsidRPr="00194F7E">
        <w:rPr>
          <w:rFonts w:ascii="Arial" w:hAnsi="Arial" w:cs="Arial"/>
          <w:b/>
          <w:lang w:val="en-US"/>
        </w:rPr>
        <w:t>13</w:t>
      </w:r>
      <w:proofErr w:type="spellStart"/>
      <w:r w:rsidR="00D92358" w:rsidRPr="00194F7E">
        <w:rPr>
          <w:rFonts w:ascii="Arial" w:hAnsi="Arial" w:cs="Arial"/>
          <w:b/>
          <w:vertAlign w:val="superscript"/>
          <w:lang w:val="en-GB"/>
        </w:rPr>
        <w:t>th</w:t>
      </w:r>
      <w:proofErr w:type="spellEnd"/>
      <w:proofErr w:type="gramEnd"/>
      <w:r w:rsidRPr="00194F7E">
        <w:rPr>
          <w:rFonts w:ascii="Arial" w:hAnsi="Arial" w:cs="Arial"/>
          <w:b/>
          <w:lang w:val="en-US"/>
        </w:rPr>
        <w:t xml:space="preserve"> International Conference on the History and Archaeology of Jordan.</w:t>
      </w:r>
      <w:r w:rsidRPr="00194F7E">
        <w:rPr>
          <w:rFonts w:ascii="Arial" w:hAnsi="Arial" w:cs="Arial"/>
          <w:lang w:val="en-US"/>
        </w:rPr>
        <w:t xml:space="preserve"> </w:t>
      </w:r>
      <w:r w:rsidRPr="00194F7E">
        <w:rPr>
          <w:rFonts w:ascii="Arial" w:hAnsi="Arial" w:cs="Arial"/>
          <w:b/>
          <w:lang w:val="en-US"/>
        </w:rPr>
        <w:t>Ibáñez, J.J</w:t>
      </w:r>
      <w:r w:rsidRPr="00194F7E">
        <w:rPr>
          <w:rFonts w:ascii="Arial" w:hAnsi="Arial" w:cs="Arial"/>
          <w:lang w:val="en-US"/>
        </w:rPr>
        <w:t xml:space="preserve">., Muñiz, J., </w:t>
      </w:r>
      <w:proofErr w:type="spellStart"/>
      <w:r w:rsidRPr="00194F7E">
        <w:rPr>
          <w:rFonts w:ascii="Arial" w:hAnsi="Arial" w:cs="Arial"/>
          <w:lang w:val="en-US"/>
        </w:rPr>
        <w:t>Iriarte</w:t>
      </w:r>
      <w:proofErr w:type="spellEnd"/>
      <w:r w:rsidRPr="00194F7E">
        <w:rPr>
          <w:rFonts w:ascii="Arial" w:hAnsi="Arial" w:cs="Arial"/>
          <w:lang w:val="en-US"/>
        </w:rPr>
        <w:t xml:space="preserve">, E., Teira, L., Santana, J., </w:t>
      </w:r>
      <w:proofErr w:type="spellStart"/>
      <w:r w:rsidRPr="00194F7E">
        <w:rPr>
          <w:rFonts w:ascii="Arial" w:hAnsi="Arial" w:cs="Arial"/>
          <w:lang w:val="en-US"/>
        </w:rPr>
        <w:t>Monik</w:t>
      </w:r>
      <w:proofErr w:type="spellEnd"/>
      <w:r w:rsidRPr="00194F7E">
        <w:rPr>
          <w:rFonts w:ascii="Arial" w:hAnsi="Arial" w:cs="Arial"/>
          <w:lang w:val="en-US"/>
        </w:rPr>
        <w:t xml:space="preserve">, M. The Pre-Pottery Neolithic site of </w:t>
      </w:r>
      <w:proofErr w:type="spellStart"/>
      <w:r w:rsidRPr="00194F7E">
        <w:rPr>
          <w:rFonts w:ascii="Arial" w:hAnsi="Arial" w:cs="Arial"/>
          <w:lang w:val="en-US"/>
        </w:rPr>
        <w:t>Kharaysin</w:t>
      </w:r>
      <w:proofErr w:type="spellEnd"/>
      <w:r w:rsidRPr="00194F7E">
        <w:rPr>
          <w:rFonts w:ascii="Arial" w:hAnsi="Arial" w:cs="Arial"/>
          <w:lang w:val="en-US"/>
        </w:rPr>
        <w:t xml:space="preserve"> (</w:t>
      </w:r>
      <w:proofErr w:type="spellStart"/>
      <w:r w:rsidRPr="00194F7E">
        <w:rPr>
          <w:rFonts w:ascii="Arial" w:hAnsi="Arial" w:cs="Arial"/>
          <w:lang w:val="en-US"/>
        </w:rPr>
        <w:t>Quneya</w:t>
      </w:r>
      <w:proofErr w:type="spellEnd"/>
      <w:r w:rsidRPr="00194F7E">
        <w:rPr>
          <w:rFonts w:ascii="Arial" w:hAnsi="Arial" w:cs="Arial"/>
          <w:lang w:val="en-US"/>
        </w:rPr>
        <w:t xml:space="preserve">, </w:t>
      </w:r>
      <w:proofErr w:type="spellStart"/>
      <w:r w:rsidRPr="00194F7E">
        <w:rPr>
          <w:rFonts w:ascii="Arial" w:hAnsi="Arial" w:cs="Arial"/>
          <w:lang w:val="en-US"/>
        </w:rPr>
        <w:t>Zarqa</w:t>
      </w:r>
      <w:proofErr w:type="spellEnd"/>
      <w:r w:rsidRPr="00194F7E">
        <w:rPr>
          <w:rFonts w:ascii="Arial" w:hAnsi="Arial" w:cs="Arial"/>
          <w:lang w:val="en-US"/>
        </w:rPr>
        <w:t xml:space="preserve">): fieldwork in 2014 and 2015. </w:t>
      </w:r>
      <w:r w:rsidRPr="00194F7E">
        <w:rPr>
          <w:rFonts w:ascii="Arial" w:hAnsi="Arial" w:cs="Arial"/>
        </w:rPr>
        <w:t>Amman (Jordania). 21-26/05/2016. Comunicación oral.</w:t>
      </w:r>
    </w:p>
    <w:p w:rsidR="009602D8" w:rsidRPr="00194F7E" w:rsidRDefault="009602D8" w:rsidP="00CD0D7F">
      <w:pPr>
        <w:pStyle w:val="Prrafodelista"/>
        <w:numPr>
          <w:ilvl w:val="0"/>
          <w:numId w:val="31"/>
        </w:numPr>
        <w:spacing w:after="120"/>
        <w:ind w:left="426" w:hanging="426"/>
        <w:jc w:val="both"/>
        <w:rPr>
          <w:rFonts w:ascii="Arial" w:eastAsia="Times New Roman" w:hAnsi="Arial" w:cs="Arial"/>
          <w:i/>
          <w:noProof/>
          <w:lang w:eastAsia="es-ES"/>
        </w:rPr>
      </w:pPr>
      <w:r w:rsidRPr="00194F7E">
        <w:rPr>
          <w:rFonts w:ascii="Arial" w:hAnsi="Arial" w:cs="Arial"/>
          <w:b/>
          <w:lang w:val="en-US"/>
        </w:rPr>
        <w:t xml:space="preserve">PPN9-Tokyo. The </w:t>
      </w:r>
      <w:proofErr w:type="gramStart"/>
      <w:r w:rsidRPr="00194F7E">
        <w:rPr>
          <w:rFonts w:ascii="Arial" w:hAnsi="Arial" w:cs="Arial"/>
          <w:b/>
          <w:lang w:val="en-US"/>
        </w:rPr>
        <w:t>8th</w:t>
      </w:r>
      <w:proofErr w:type="gramEnd"/>
      <w:r w:rsidRPr="00194F7E">
        <w:rPr>
          <w:rFonts w:ascii="Arial" w:hAnsi="Arial" w:cs="Arial"/>
          <w:b/>
          <w:lang w:val="en-US"/>
        </w:rPr>
        <w:t xml:space="preserve"> International Conference on the PPN Chipped and Ground Stone Industries of the Near East.</w:t>
      </w:r>
      <w:r w:rsidRPr="00194F7E">
        <w:rPr>
          <w:rFonts w:ascii="Arial" w:hAnsi="Arial" w:cs="Arial"/>
          <w:lang w:val="en-US"/>
        </w:rPr>
        <w:t xml:space="preserve"> </w:t>
      </w:r>
      <w:r w:rsidRPr="00194F7E">
        <w:rPr>
          <w:rFonts w:ascii="Arial" w:hAnsi="Arial" w:cs="Arial"/>
          <w:b/>
          <w:lang w:val="en-US"/>
        </w:rPr>
        <w:t>Ibáñez, J.J</w:t>
      </w:r>
      <w:r w:rsidRPr="00194F7E">
        <w:rPr>
          <w:rFonts w:ascii="Arial" w:hAnsi="Arial" w:cs="Arial"/>
          <w:lang w:val="en-US"/>
        </w:rPr>
        <w:t xml:space="preserve">., Anderson, P., González-Urquijo, J., Gibaja, J.F., Pichon, F. Investigating the Process of Cereal Domestication through Texture Analysis of Sickle Gloss. </w:t>
      </w:r>
      <w:r w:rsidRPr="00194F7E">
        <w:rPr>
          <w:rFonts w:ascii="Arial" w:hAnsi="Arial" w:cs="Arial"/>
        </w:rPr>
        <w:t>Nicosia (Chipre). 23-26/09/2016. Comunicación oral.</w:t>
      </w:r>
    </w:p>
    <w:p w:rsidR="009D1CB6" w:rsidRPr="00194F7E" w:rsidRDefault="009D1CB6" w:rsidP="007A0A53">
      <w:pPr>
        <w:spacing w:after="120"/>
        <w:rPr>
          <w:rFonts w:ascii="Arial" w:hAnsi="Arial" w:cs="Arial"/>
        </w:rPr>
      </w:pPr>
    </w:p>
    <w:p w:rsidR="008D6187" w:rsidRPr="00194F7E" w:rsidRDefault="008D6187" w:rsidP="007A0A53">
      <w:pPr>
        <w:spacing w:after="120"/>
        <w:rPr>
          <w:rFonts w:ascii="Arial" w:eastAsia="Times New Roman" w:hAnsi="Arial" w:cs="Arial"/>
          <w:i/>
          <w:noProof/>
          <w:color w:val="000000"/>
          <w:lang w:val="es-ES_tradnl" w:eastAsia="es-ES"/>
        </w:rPr>
      </w:pPr>
      <w:r w:rsidRPr="00194F7E">
        <w:rPr>
          <w:rFonts w:ascii="Arial" w:hAnsi="Arial" w:cs="Arial"/>
          <w:b/>
        </w:rPr>
        <w:t xml:space="preserve">C.3. </w:t>
      </w:r>
      <w:r w:rsidR="006F50BD" w:rsidRPr="00194F7E">
        <w:rPr>
          <w:rFonts w:ascii="Arial" w:eastAsia="Times New Roman" w:hAnsi="Arial" w:cs="Arial"/>
          <w:b/>
          <w:noProof/>
          <w:lang w:eastAsia="es-ES"/>
        </w:rPr>
        <w:t>Proye</w:t>
      </w:r>
      <w:r w:rsidR="006F50BD" w:rsidRPr="00194F7E">
        <w:rPr>
          <w:rFonts w:ascii="Arial" w:eastAsia="Times New Roman" w:hAnsi="Arial" w:cs="Arial"/>
          <w:b/>
          <w:noProof/>
          <w:lang w:val="es-ES_tradnl" w:eastAsia="es-ES"/>
        </w:rPr>
        <w:t>ctos o líneas de investigación en l</w:t>
      </w:r>
      <w:r w:rsidR="00D364D8" w:rsidRPr="00194F7E">
        <w:rPr>
          <w:rFonts w:ascii="Arial" w:eastAsia="Times New Roman" w:hAnsi="Arial" w:cs="Arial"/>
          <w:b/>
          <w:noProof/>
          <w:lang w:val="es-ES_tradnl" w:eastAsia="es-ES"/>
        </w:rPr>
        <w:t>o</w:t>
      </w:r>
      <w:r w:rsidR="006F50BD" w:rsidRPr="00194F7E">
        <w:rPr>
          <w:rFonts w:ascii="Arial" w:eastAsia="Times New Roman" w:hAnsi="Arial" w:cs="Arial"/>
          <w:b/>
          <w:noProof/>
          <w:lang w:val="es-ES_tradnl" w:eastAsia="es-ES"/>
        </w:rPr>
        <w:t>s que ha participado</w:t>
      </w:r>
    </w:p>
    <w:p w:rsidR="00D92358" w:rsidRPr="00194F7E" w:rsidRDefault="00D92358" w:rsidP="00D92358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1418" w:hanging="1418"/>
        <w:jc w:val="both"/>
        <w:rPr>
          <w:spacing w:val="-4"/>
          <w:sz w:val="22"/>
          <w:szCs w:val="22"/>
          <w:lang w:val="es-ES"/>
        </w:rPr>
      </w:pPr>
      <w:r w:rsidRPr="00194F7E">
        <w:rPr>
          <w:sz w:val="22"/>
          <w:szCs w:val="22"/>
          <w:lang w:val="es-ES"/>
        </w:rPr>
        <w:t xml:space="preserve">2022-2024 → </w:t>
      </w:r>
      <w:r w:rsidRPr="00194F7E">
        <w:rPr>
          <w:rFonts w:eastAsia="Times New Roman"/>
          <w:b/>
          <w:noProof/>
          <w:sz w:val="22"/>
          <w:szCs w:val="22"/>
          <w:lang w:val="es-ES" w:eastAsia="es-ES"/>
        </w:rPr>
        <w:t>PDC2021-121613-100</w:t>
      </w:r>
      <w:r w:rsidRPr="00194F7E">
        <w:rPr>
          <w:rFonts w:eastAsia="Times New Roman"/>
          <w:noProof/>
          <w:sz w:val="22"/>
          <w:szCs w:val="22"/>
          <w:lang w:val="es-ES" w:eastAsia="es-ES"/>
        </w:rPr>
        <w:t xml:space="preserve"> </w:t>
      </w:r>
      <w:r w:rsidRPr="00194F7E">
        <w:rPr>
          <w:rFonts w:eastAsia="Times New Roman"/>
          <w:b/>
          <w:noProof/>
          <w:sz w:val="22"/>
          <w:szCs w:val="22"/>
          <w:lang w:val="es-ES" w:eastAsia="es-ES"/>
        </w:rPr>
        <w:t>Elaboración de un software para analizar el desgaste de útiles y dientes en Prehistoria</w:t>
      </w:r>
      <w:r w:rsidRPr="00194F7E">
        <w:rPr>
          <w:rFonts w:eastAsia="Times New Roman"/>
          <w:noProof/>
          <w:sz w:val="22"/>
          <w:szCs w:val="22"/>
          <w:lang w:val="es-ES" w:eastAsia="es-ES"/>
        </w:rPr>
        <w:t>. Ministerio de Ciencia e Innovación. Proyectos Prueba de Concepto. 93.150€. Principal Investigador.</w:t>
      </w:r>
    </w:p>
    <w:p w:rsidR="00D92358" w:rsidRPr="00194F7E" w:rsidRDefault="00D92358" w:rsidP="00D92358">
      <w:pPr>
        <w:spacing w:after="0" w:line="240" w:lineRule="auto"/>
        <w:ind w:left="1418" w:hanging="1418"/>
        <w:jc w:val="both"/>
        <w:rPr>
          <w:rFonts w:ascii="Arial" w:hAnsi="Arial" w:cs="Arial"/>
          <w:spacing w:val="-4"/>
        </w:rPr>
      </w:pPr>
      <w:r w:rsidRPr="00194F7E">
        <w:rPr>
          <w:rFonts w:ascii="Arial" w:hAnsi="Arial" w:cs="Arial"/>
          <w:lang w:val="en-US"/>
        </w:rPr>
        <w:t xml:space="preserve">2020-2023 → </w:t>
      </w:r>
      <w:r w:rsidRPr="00194F7E">
        <w:rPr>
          <w:rFonts w:ascii="Arial" w:eastAsia="Times New Roman" w:hAnsi="Arial" w:cs="Arial"/>
          <w:b/>
          <w:noProof/>
          <w:lang w:val="en-US" w:eastAsia="es-ES"/>
        </w:rPr>
        <w:t>P</w:t>
      </w:r>
      <w:r w:rsidRPr="00194F7E">
        <w:rPr>
          <w:rFonts w:ascii="Arial" w:hAnsi="Arial" w:cs="Arial"/>
          <w:b/>
          <w:spacing w:val="-4"/>
          <w:lang w:val="en-US"/>
        </w:rPr>
        <w:t>ID2019-105767GB-I00 Cereal cultivation as a socio-economic transformative process prior to domestication: comparing models in the Levant and North China</w:t>
      </w:r>
      <w:r w:rsidRPr="00194F7E">
        <w:rPr>
          <w:rFonts w:ascii="Arial" w:hAnsi="Arial" w:cs="Arial"/>
          <w:spacing w:val="-4"/>
          <w:lang w:val="en-US"/>
        </w:rPr>
        <w:t xml:space="preserve">. </w:t>
      </w:r>
      <w:r w:rsidRPr="00194F7E">
        <w:rPr>
          <w:rFonts w:ascii="Arial" w:hAnsi="Arial" w:cs="Arial"/>
          <w:spacing w:val="-4"/>
        </w:rPr>
        <w:t>Ministerio de Economía y Competitividad.  Proyectos I+D. 96.800€. Principal Investigador.</w:t>
      </w:r>
    </w:p>
    <w:p w:rsidR="00D92358" w:rsidRPr="00194F7E" w:rsidRDefault="00D92358" w:rsidP="00D92358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noProof/>
          <w:lang w:eastAsia="es-ES"/>
        </w:rPr>
      </w:pPr>
      <w:r w:rsidRPr="00194F7E">
        <w:rPr>
          <w:rFonts w:ascii="Arial" w:hAnsi="Arial" w:cs="Arial"/>
          <w:lang w:val="en-US"/>
        </w:rPr>
        <w:t xml:space="preserve">2020-2021 → </w:t>
      </w:r>
      <w:r w:rsidRPr="00194F7E">
        <w:rPr>
          <w:rFonts w:ascii="Arial" w:hAnsi="Arial" w:cs="Arial"/>
          <w:b/>
          <w:spacing w:val="-4"/>
          <w:lang w:val="en-US"/>
        </w:rPr>
        <w:t>Documentation and protection of Cultural Heritage in Raqqa city (Syria)</w:t>
      </w:r>
      <w:r w:rsidRPr="00194F7E">
        <w:rPr>
          <w:rFonts w:ascii="Arial" w:eastAsia="Times New Roman" w:hAnsi="Arial" w:cs="Arial"/>
          <w:noProof/>
          <w:lang w:val="en-US" w:eastAsia="es-ES"/>
        </w:rPr>
        <w:t xml:space="preserve">. </w:t>
      </w:r>
      <w:r w:rsidRPr="00194F7E">
        <w:rPr>
          <w:rFonts w:ascii="Arial" w:eastAsia="Times New Roman" w:hAnsi="Arial" w:cs="Arial"/>
          <w:noProof/>
          <w:lang w:eastAsia="es-ES"/>
        </w:rPr>
        <w:t>British Council. Culturals Protection Fund projects. 120.000€. Principal Investigador.</w:t>
      </w:r>
    </w:p>
    <w:p w:rsidR="00D92358" w:rsidRPr="00194F7E" w:rsidRDefault="00D92358" w:rsidP="00D92358">
      <w:pPr>
        <w:spacing w:after="0" w:line="240" w:lineRule="auto"/>
        <w:ind w:left="1418" w:hanging="1418"/>
        <w:jc w:val="both"/>
        <w:rPr>
          <w:rFonts w:ascii="Arial" w:hAnsi="Arial" w:cs="Arial"/>
        </w:rPr>
      </w:pPr>
      <w:r w:rsidRPr="00194F7E">
        <w:rPr>
          <w:rFonts w:ascii="Arial" w:hAnsi="Arial" w:cs="Arial"/>
        </w:rPr>
        <w:t xml:space="preserve">2019-2021 → </w:t>
      </w:r>
      <w:r w:rsidRPr="00194F7E">
        <w:rPr>
          <w:rFonts w:ascii="Arial" w:hAnsi="Arial" w:cs="Arial"/>
          <w:b/>
        </w:rPr>
        <w:t>La protección del Patrimonio en lugares de conflicto a través de herramientas digitales: el papel de la sociedad civil</w:t>
      </w:r>
      <w:r w:rsidRPr="00194F7E">
        <w:rPr>
          <w:rFonts w:ascii="Arial" w:hAnsi="Arial" w:cs="Arial"/>
        </w:rPr>
        <w:t>. Fundación BBVA. Ayudas a equipos de investigación científica. Humanidades Digitales. 75.000€. Principal Investigador.</w:t>
      </w:r>
    </w:p>
    <w:p w:rsidR="00D92358" w:rsidRPr="00CF3F36" w:rsidRDefault="00D92358" w:rsidP="00D92358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noProof/>
          <w:lang w:val="en-GB" w:eastAsia="es-ES"/>
        </w:rPr>
      </w:pPr>
      <w:r w:rsidRPr="00194F7E">
        <w:rPr>
          <w:rFonts w:ascii="Arial" w:hAnsi="Arial" w:cs="Arial"/>
        </w:rPr>
        <w:t xml:space="preserve">2017-2019 → </w:t>
      </w:r>
      <w:r w:rsidRPr="00194F7E">
        <w:rPr>
          <w:rFonts w:ascii="Arial" w:hAnsi="Arial" w:cs="Arial"/>
          <w:b/>
        </w:rPr>
        <w:t>HAR2016-74999-P Los orígenes del Neolítico en el Próximo Oriente: cambios ambientales, económicos, sociales e ideológicos</w:t>
      </w:r>
      <w:r w:rsidRPr="00194F7E">
        <w:rPr>
          <w:rFonts w:ascii="Arial" w:hAnsi="Arial" w:cs="Arial"/>
        </w:rPr>
        <w:t xml:space="preserve">. </w:t>
      </w:r>
      <w:proofErr w:type="spellStart"/>
      <w:r w:rsidRPr="00CF3F36">
        <w:rPr>
          <w:rFonts w:ascii="Arial" w:hAnsi="Arial" w:cs="Arial"/>
          <w:lang w:val="en-GB"/>
        </w:rPr>
        <w:t>Ministerio</w:t>
      </w:r>
      <w:proofErr w:type="spellEnd"/>
      <w:r w:rsidRPr="00CF3F36">
        <w:rPr>
          <w:rFonts w:ascii="Arial" w:hAnsi="Arial" w:cs="Arial"/>
          <w:lang w:val="en-GB"/>
        </w:rPr>
        <w:t xml:space="preserve"> de </w:t>
      </w:r>
      <w:proofErr w:type="spellStart"/>
      <w:r w:rsidRPr="00CF3F36">
        <w:rPr>
          <w:rFonts w:ascii="Arial" w:hAnsi="Arial" w:cs="Arial"/>
          <w:lang w:val="en-GB"/>
        </w:rPr>
        <w:t>Economía</w:t>
      </w:r>
      <w:proofErr w:type="spellEnd"/>
      <w:r w:rsidRPr="00CF3F36">
        <w:rPr>
          <w:rFonts w:ascii="Arial" w:hAnsi="Arial" w:cs="Arial"/>
          <w:lang w:val="en-GB"/>
        </w:rPr>
        <w:t xml:space="preserve"> y </w:t>
      </w:r>
      <w:proofErr w:type="spellStart"/>
      <w:r w:rsidRPr="00CF3F36">
        <w:rPr>
          <w:rFonts w:ascii="Arial" w:hAnsi="Arial" w:cs="Arial"/>
          <w:lang w:val="en-GB"/>
        </w:rPr>
        <w:t>Competitividad</w:t>
      </w:r>
      <w:proofErr w:type="spellEnd"/>
      <w:r w:rsidRPr="00CF3F36">
        <w:rPr>
          <w:rFonts w:ascii="Arial" w:hAnsi="Arial" w:cs="Arial"/>
          <w:lang w:val="en-GB"/>
        </w:rPr>
        <w:t>. Proyectos I+D. 62.000 €.</w:t>
      </w:r>
    </w:p>
    <w:p w:rsidR="00D92358" w:rsidRPr="00194F7E" w:rsidRDefault="00D92358" w:rsidP="00D92358">
      <w:pPr>
        <w:spacing w:after="0" w:line="240" w:lineRule="auto"/>
        <w:ind w:left="1418" w:hanging="1418"/>
        <w:jc w:val="both"/>
        <w:rPr>
          <w:rFonts w:ascii="Arial" w:hAnsi="Arial" w:cs="Arial"/>
          <w:lang w:val="en-US"/>
        </w:rPr>
      </w:pPr>
      <w:r w:rsidRPr="00194F7E">
        <w:rPr>
          <w:rFonts w:ascii="Arial" w:hAnsi="Arial" w:cs="Arial"/>
          <w:lang w:val="en-US"/>
        </w:rPr>
        <w:t xml:space="preserve">2016-2019 → </w:t>
      </w:r>
      <w:r w:rsidRPr="00194F7E">
        <w:rPr>
          <w:rFonts w:ascii="Arial" w:hAnsi="Arial" w:cs="Arial"/>
          <w:b/>
          <w:lang w:val="en-US"/>
        </w:rPr>
        <w:t xml:space="preserve">Publication of the Neolithic site of Tell </w:t>
      </w:r>
      <w:proofErr w:type="spellStart"/>
      <w:r w:rsidRPr="00194F7E">
        <w:rPr>
          <w:rFonts w:ascii="Arial" w:hAnsi="Arial" w:cs="Arial"/>
          <w:b/>
          <w:lang w:val="en-US"/>
        </w:rPr>
        <w:t>Qarassa</w:t>
      </w:r>
      <w:proofErr w:type="spellEnd"/>
      <w:r w:rsidRPr="00194F7E">
        <w:rPr>
          <w:rFonts w:ascii="Arial" w:hAnsi="Arial" w:cs="Arial"/>
          <w:b/>
          <w:lang w:val="en-US"/>
        </w:rPr>
        <w:t xml:space="preserve"> North and the </w:t>
      </w:r>
      <w:proofErr w:type="spellStart"/>
      <w:r w:rsidRPr="00194F7E">
        <w:rPr>
          <w:rFonts w:ascii="Arial" w:hAnsi="Arial" w:cs="Arial"/>
          <w:b/>
          <w:lang w:val="en-US"/>
        </w:rPr>
        <w:t>Natufian</w:t>
      </w:r>
      <w:proofErr w:type="spellEnd"/>
      <w:r w:rsidRPr="00194F7E">
        <w:rPr>
          <w:rFonts w:ascii="Arial" w:hAnsi="Arial" w:cs="Arial"/>
          <w:b/>
          <w:lang w:val="en-US"/>
        </w:rPr>
        <w:t xml:space="preserve"> site of </w:t>
      </w:r>
      <w:proofErr w:type="spellStart"/>
      <w:r w:rsidRPr="00194F7E">
        <w:rPr>
          <w:rFonts w:ascii="Arial" w:hAnsi="Arial" w:cs="Arial"/>
          <w:b/>
          <w:lang w:val="en-US"/>
        </w:rPr>
        <w:t>Qarassa</w:t>
      </w:r>
      <w:proofErr w:type="spellEnd"/>
      <w:r w:rsidRPr="00194F7E">
        <w:rPr>
          <w:rFonts w:ascii="Arial" w:hAnsi="Arial" w:cs="Arial"/>
          <w:b/>
          <w:lang w:val="en-US"/>
        </w:rPr>
        <w:t xml:space="preserve"> 3 (</w:t>
      </w:r>
      <w:proofErr w:type="spellStart"/>
      <w:r w:rsidRPr="00194F7E">
        <w:rPr>
          <w:rFonts w:ascii="Arial" w:hAnsi="Arial" w:cs="Arial"/>
          <w:b/>
          <w:lang w:val="en-US"/>
        </w:rPr>
        <w:t>Sweudam</w:t>
      </w:r>
      <w:proofErr w:type="spellEnd"/>
      <w:r w:rsidRPr="00194F7E">
        <w:rPr>
          <w:rFonts w:ascii="Arial" w:hAnsi="Arial" w:cs="Arial"/>
          <w:b/>
          <w:lang w:val="en-US"/>
        </w:rPr>
        <w:t xml:space="preserve"> Southern Syria).</w:t>
      </w:r>
      <w:r w:rsidRPr="00194F7E">
        <w:rPr>
          <w:rFonts w:ascii="Arial" w:hAnsi="Arial" w:cs="Arial"/>
          <w:lang w:val="en-US"/>
        </w:rPr>
        <w:t xml:space="preserve"> Shelby White-Leon Levy Foundation, Semitic Museum, Harvard University. </w:t>
      </w:r>
      <w:proofErr w:type="gramStart"/>
      <w:r w:rsidRPr="00194F7E">
        <w:rPr>
          <w:rFonts w:ascii="Arial" w:hAnsi="Arial" w:cs="Arial"/>
          <w:lang w:val="en-US"/>
        </w:rPr>
        <w:t>70.000</w:t>
      </w:r>
      <w:proofErr w:type="gramEnd"/>
      <w:r w:rsidRPr="00194F7E">
        <w:rPr>
          <w:rFonts w:ascii="Arial" w:hAnsi="Arial" w:cs="Arial"/>
          <w:lang w:val="en-US"/>
        </w:rPr>
        <w:t xml:space="preserve">€. Principal </w:t>
      </w:r>
      <w:proofErr w:type="spellStart"/>
      <w:r w:rsidRPr="00194F7E">
        <w:rPr>
          <w:rFonts w:ascii="Arial" w:hAnsi="Arial" w:cs="Arial"/>
          <w:lang w:val="en-US"/>
        </w:rPr>
        <w:t>Investigador</w:t>
      </w:r>
      <w:proofErr w:type="spellEnd"/>
      <w:r w:rsidRPr="00194F7E">
        <w:rPr>
          <w:rFonts w:ascii="Arial" w:hAnsi="Arial" w:cs="Arial"/>
          <w:lang w:val="en-US"/>
        </w:rPr>
        <w:t>.</w:t>
      </w:r>
    </w:p>
    <w:p w:rsidR="00BB59BA" w:rsidRPr="00CF3F36" w:rsidRDefault="00BB59BA" w:rsidP="00BB59BA">
      <w:pPr>
        <w:spacing w:after="0" w:line="240" w:lineRule="auto"/>
        <w:jc w:val="both"/>
        <w:rPr>
          <w:rFonts w:ascii="Arial" w:eastAsia="Times New Roman" w:hAnsi="Arial" w:cs="Arial"/>
          <w:noProof/>
          <w:lang w:val="en-GB" w:eastAsia="es-ES"/>
        </w:rPr>
      </w:pPr>
    </w:p>
    <w:p w:rsidR="00C95F92" w:rsidRPr="00194F7E" w:rsidRDefault="00920397" w:rsidP="008D712C">
      <w:pPr>
        <w:keepNext/>
        <w:keepLines/>
        <w:spacing w:after="10" w:line="249" w:lineRule="auto"/>
        <w:outlineLvl w:val="3"/>
        <w:rPr>
          <w:rFonts w:ascii="Arial" w:hAnsi="Arial" w:cs="Arial"/>
          <w:i/>
          <w:color w:val="000000"/>
          <w:lang w:eastAsia="es-ES"/>
        </w:rPr>
      </w:pPr>
      <w:r w:rsidRPr="00194F7E">
        <w:rPr>
          <w:rFonts w:ascii="Arial" w:hAnsi="Arial" w:cs="Arial"/>
          <w:b/>
          <w:lang w:eastAsia="es-ES"/>
        </w:rPr>
        <w:t>C.4. Participa</w:t>
      </w:r>
      <w:r w:rsidR="00D364D8" w:rsidRPr="00194F7E">
        <w:rPr>
          <w:rFonts w:ascii="Arial" w:hAnsi="Arial" w:cs="Arial"/>
          <w:b/>
          <w:lang w:eastAsia="es-ES"/>
        </w:rPr>
        <w:t>c</w:t>
      </w:r>
      <w:r w:rsidRPr="00194F7E">
        <w:rPr>
          <w:rFonts w:ascii="Arial" w:hAnsi="Arial" w:cs="Arial"/>
          <w:b/>
          <w:lang w:eastAsia="es-ES"/>
        </w:rPr>
        <w:t>i</w:t>
      </w:r>
      <w:r w:rsidR="00D364D8" w:rsidRPr="00194F7E">
        <w:rPr>
          <w:rFonts w:ascii="Arial" w:hAnsi="Arial" w:cs="Arial"/>
          <w:b/>
          <w:lang w:eastAsia="es-ES"/>
        </w:rPr>
        <w:t>ó</w:t>
      </w:r>
      <w:r w:rsidRPr="00194F7E">
        <w:rPr>
          <w:rFonts w:ascii="Arial" w:hAnsi="Arial" w:cs="Arial"/>
          <w:b/>
          <w:lang w:eastAsia="es-ES"/>
        </w:rPr>
        <w:t>n</w:t>
      </w:r>
      <w:r w:rsidR="00D364D8" w:rsidRPr="00194F7E">
        <w:rPr>
          <w:rFonts w:ascii="Arial" w:hAnsi="Arial" w:cs="Arial"/>
          <w:b/>
          <w:lang w:eastAsia="es-ES"/>
        </w:rPr>
        <w:t xml:space="preserve"> en</w:t>
      </w:r>
      <w:r w:rsidRPr="00194F7E">
        <w:rPr>
          <w:rFonts w:ascii="Arial" w:hAnsi="Arial" w:cs="Arial"/>
          <w:b/>
          <w:lang w:eastAsia="es-ES"/>
        </w:rPr>
        <w:t xml:space="preserve"> </w:t>
      </w:r>
      <w:r w:rsidR="007D2599" w:rsidRPr="00194F7E">
        <w:rPr>
          <w:rFonts w:ascii="Arial" w:hAnsi="Arial" w:cs="Arial"/>
          <w:b/>
          <w:lang w:eastAsia="es-ES"/>
        </w:rPr>
        <w:t>actividades de</w:t>
      </w:r>
      <w:r w:rsidR="00C1763F" w:rsidRPr="00194F7E">
        <w:rPr>
          <w:rFonts w:ascii="Arial" w:hAnsi="Arial" w:cs="Arial"/>
          <w:b/>
          <w:lang w:eastAsia="es-ES"/>
        </w:rPr>
        <w:t xml:space="preserve"> tran</w:t>
      </w:r>
      <w:r w:rsidR="009A0B4B" w:rsidRPr="00194F7E">
        <w:rPr>
          <w:rFonts w:ascii="Arial" w:hAnsi="Arial" w:cs="Arial"/>
          <w:b/>
          <w:lang w:eastAsia="es-ES"/>
        </w:rPr>
        <w:t>s</w:t>
      </w:r>
      <w:r w:rsidR="00C1763F" w:rsidRPr="00194F7E">
        <w:rPr>
          <w:rFonts w:ascii="Arial" w:hAnsi="Arial" w:cs="Arial"/>
          <w:b/>
          <w:lang w:eastAsia="es-ES"/>
        </w:rPr>
        <w:t>ferencia de tecnologí</w:t>
      </w:r>
      <w:r w:rsidR="002D0721" w:rsidRPr="00194F7E">
        <w:rPr>
          <w:rFonts w:ascii="Arial" w:hAnsi="Arial" w:cs="Arial"/>
          <w:b/>
          <w:lang w:eastAsia="es-ES"/>
        </w:rPr>
        <w:t>a</w:t>
      </w:r>
      <w:r w:rsidR="007D2599" w:rsidRPr="00194F7E">
        <w:rPr>
          <w:rFonts w:ascii="Arial" w:hAnsi="Arial" w:cs="Arial"/>
          <w:b/>
          <w:lang w:eastAsia="es-ES"/>
        </w:rPr>
        <w:t>/conocimiento</w:t>
      </w:r>
      <w:r w:rsidR="002D0721" w:rsidRPr="00194F7E">
        <w:rPr>
          <w:rFonts w:ascii="Arial" w:hAnsi="Arial" w:cs="Arial"/>
          <w:b/>
          <w:lang w:eastAsia="es-ES"/>
        </w:rPr>
        <w:t xml:space="preserve"> </w:t>
      </w:r>
      <w:r w:rsidR="00C1763F" w:rsidRPr="00194F7E">
        <w:rPr>
          <w:rFonts w:ascii="Arial" w:hAnsi="Arial" w:cs="Arial"/>
          <w:b/>
          <w:lang w:eastAsia="es-ES"/>
        </w:rPr>
        <w:t>y explotació</w:t>
      </w:r>
      <w:r w:rsidR="002D0721" w:rsidRPr="00194F7E">
        <w:rPr>
          <w:rFonts w:ascii="Arial" w:hAnsi="Arial" w:cs="Arial"/>
          <w:b/>
          <w:lang w:eastAsia="es-ES"/>
        </w:rPr>
        <w:t xml:space="preserve">n de resultados </w:t>
      </w:r>
    </w:p>
    <w:p w:rsidR="00194F7E" w:rsidRPr="00194F7E" w:rsidRDefault="00C27F01" w:rsidP="00C27F01">
      <w:pPr>
        <w:pStyle w:val="Prrafodelista"/>
        <w:numPr>
          <w:ilvl w:val="0"/>
          <w:numId w:val="35"/>
        </w:numPr>
        <w:ind w:left="426"/>
        <w:jc w:val="both"/>
        <w:rPr>
          <w:rFonts w:ascii="Arial" w:hAnsi="Arial" w:cs="Arial"/>
        </w:rPr>
      </w:pPr>
      <w:r w:rsidRPr="00194F7E">
        <w:rPr>
          <w:rFonts w:ascii="Arial" w:hAnsi="Arial" w:cs="Arial"/>
        </w:rPr>
        <w:t xml:space="preserve">Convenio para el estudio y protección del patrimonio arqueológico al oeste de </w:t>
      </w:r>
      <w:proofErr w:type="spellStart"/>
      <w:r w:rsidRPr="00194F7E">
        <w:rPr>
          <w:rFonts w:ascii="Arial" w:hAnsi="Arial" w:cs="Arial"/>
        </w:rPr>
        <w:t>Homs</w:t>
      </w:r>
      <w:proofErr w:type="spellEnd"/>
      <w:r w:rsidRPr="00194F7E">
        <w:rPr>
          <w:rFonts w:ascii="Arial" w:hAnsi="Arial" w:cs="Arial"/>
        </w:rPr>
        <w:t xml:space="preserve"> (Siria). Convenio firmado por </w:t>
      </w:r>
      <w:smartTag w:uri="urn:schemas-microsoft-com:office:smarttags" w:element="PersonName">
        <w:smartTagPr>
          <w:attr w:name="ProductID" w:val="la Direcci￳n"/>
        </w:smartTagPr>
        <w:r w:rsidRPr="00194F7E">
          <w:rPr>
            <w:rFonts w:ascii="Arial" w:hAnsi="Arial" w:cs="Arial"/>
          </w:rPr>
          <w:t>la Dirección</w:t>
        </w:r>
      </w:smartTag>
      <w:r w:rsidRPr="00194F7E">
        <w:rPr>
          <w:rFonts w:ascii="Arial" w:hAnsi="Arial" w:cs="Arial"/>
        </w:rPr>
        <w:t xml:space="preserve"> de Antigüedades Siria, </w:t>
      </w:r>
      <w:smartTag w:uri="urn:schemas-microsoft-com:office:smarttags" w:element="PersonName">
        <w:smartTagPr>
          <w:attr w:name="ProductID" w:val="la Universidad St"/>
        </w:smartTagPr>
        <w:smartTag w:uri="urn:schemas-microsoft-com:office:smarttags" w:element="PersonName">
          <w:smartTagPr>
            <w:attr w:name="ProductID" w:val="la Universidad"/>
          </w:smartTagPr>
          <w:r w:rsidRPr="00194F7E">
            <w:rPr>
              <w:rFonts w:ascii="Arial" w:hAnsi="Arial" w:cs="Arial"/>
            </w:rPr>
            <w:t>la Universidad</w:t>
          </w:r>
        </w:smartTag>
        <w:r w:rsidRPr="00194F7E">
          <w:rPr>
            <w:rFonts w:ascii="Arial" w:hAnsi="Arial" w:cs="Arial"/>
          </w:rPr>
          <w:t xml:space="preserve"> </w:t>
        </w:r>
        <w:proofErr w:type="spellStart"/>
        <w:r w:rsidRPr="00194F7E">
          <w:rPr>
            <w:rFonts w:ascii="Arial" w:hAnsi="Arial" w:cs="Arial"/>
          </w:rPr>
          <w:t>St</w:t>
        </w:r>
      </w:smartTag>
      <w:proofErr w:type="spellEnd"/>
      <w:r w:rsidRPr="00194F7E">
        <w:rPr>
          <w:rFonts w:ascii="Arial" w:hAnsi="Arial" w:cs="Arial"/>
        </w:rPr>
        <w:t xml:space="preserve"> Joseph de Beirut y </w:t>
      </w:r>
      <w:smartTag w:uri="urn:schemas-microsoft-com:office:smarttags" w:element="PersonName">
        <w:smartTagPr>
          <w:attr w:name="ProductID" w:val="la Universidad"/>
        </w:smartTagPr>
        <w:r w:rsidRPr="00194F7E">
          <w:rPr>
            <w:rFonts w:ascii="Arial" w:hAnsi="Arial" w:cs="Arial"/>
          </w:rPr>
          <w:t>la Universidad</w:t>
        </w:r>
      </w:smartTag>
      <w:r w:rsidRPr="00194F7E">
        <w:rPr>
          <w:rFonts w:ascii="Arial" w:hAnsi="Arial" w:cs="Arial"/>
        </w:rPr>
        <w:t xml:space="preserve"> de Cantabria.</w:t>
      </w:r>
    </w:p>
    <w:p w:rsidR="00C27F01" w:rsidRPr="00194F7E" w:rsidRDefault="00194F7E" w:rsidP="00F71133">
      <w:pPr>
        <w:pStyle w:val="Prrafodelista"/>
        <w:numPr>
          <w:ilvl w:val="0"/>
          <w:numId w:val="3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Administración finan</w:t>
      </w:r>
      <w:r w:rsidRPr="00194F7E">
        <w:rPr>
          <w:rFonts w:ascii="Arial" w:hAnsi="Arial" w:cs="Arial"/>
        </w:rPr>
        <w:t>ciadora</w:t>
      </w:r>
      <w:r w:rsidR="00C27F01" w:rsidRPr="00194F7E">
        <w:rPr>
          <w:rFonts w:ascii="Arial" w:hAnsi="Arial" w:cs="Arial"/>
        </w:rPr>
        <w:t>: Dirección General de Antigüedades y Museos del Gobierno de Siria. Ministerios de Cultura (IPHE) y de Educación y Ciencia</w:t>
      </w:r>
      <w:r w:rsidRPr="00194F7E">
        <w:rPr>
          <w:rFonts w:ascii="Arial" w:hAnsi="Arial" w:cs="Arial"/>
        </w:rPr>
        <w:t>. 2004-2006. Investigador responsable: Juan José Ibáñez-Estévez.</w:t>
      </w:r>
    </w:p>
    <w:sectPr w:rsidR="00C27F01" w:rsidRPr="00194F7E" w:rsidSect="00881E22">
      <w:headerReference w:type="default" r:id="rId14"/>
      <w:footerReference w:type="default" r:id="rId15"/>
      <w:headerReference w:type="first" r:id="rId16"/>
      <w:pgSz w:w="11906" w:h="16838" w:code="9"/>
      <w:pgMar w:top="1314" w:right="1418" w:bottom="851" w:left="1418" w:header="284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4E3" w:rsidRDefault="001F74E3" w:rsidP="00B45F1A">
      <w:pPr>
        <w:spacing w:after="0" w:line="240" w:lineRule="auto"/>
      </w:pPr>
      <w:r>
        <w:separator/>
      </w:r>
    </w:p>
  </w:endnote>
  <w:endnote w:type="continuationSeparator" w:id="0">
    <w:p w:rsidR="001F74E3" w:rsidRDefault="001F74E3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C50D43" w:rsidRDefault="00502D5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="00052F3D"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03AF8">
      <w:rPr>
        <w:rFonts w:ascii="Arial" w:hAnsi="Arial" w:cs="Arial"/>
        <w:noProof/>
      </w:rPr>
      <w:t>4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4E3" w:rsidRDefault="001F74E3" w:rsidP="00B45F1A">
      <w:pPr>
        <w:spacing w:after="0" w:line="240" w:lineRule="auto"/>
      </w:pPr>
      <w:r>
        <w:separator/>
      </w:r>
    </w:p>
  </w:footnote>
  <w:footnote w:type="continuationSeparator" w:id="0">
    <w:p w:rsidR="001F74E3" w:rsidRDefault="001F74E3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Default="00685E78" w:rsidP="00685E78">
    <w:pPr>
      <w:pStyle w:val="Encabezado"/>
      <w:tabs>
        <w:tab w:val="clear" w:pos="8504"/>
        <w:tab w:val="right" w:pos="9070"/>
      </w:tabs>
      <w:jc w:val="right"/>
    </w:pPr>
    <w:r>
      <w:rPr>
        <w:rFonts w:cstheme="minorHAnsi"/>
        <w:noProof/>
        <w:color w:val="000000"/>
        <w:lang w:eastAsia="es-ES"/>
      </w:rPr>
      <w:drawing>
        <wp:inline distT="0" distB="0" distL="0" distR="0">
          <wp:extent cx="857250" cy="402953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83" r="14827"/>
                  <a:stretch/>
                </pic:blipFill>
                <pic:spPr bwMode="auto">
                  <a:xfrm>
                    <a:off x="0" y="0"/>
                    <a:ext cx="900742" cy="4233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15FD6">
      <w:tab/>
    </w:r>
    <w:r w:rsidR="00315FD6">
      <w:tab/>
    </w:r>
    <w:r w:rsidR="00F03545">
      <w:rPr>
        <w:noProof/>
        <w:lang w:eastAsia="es-ES"/>
      </w:rPr>
      <w:drawing>
        <wp:inline distT="0" distB="0" distL="0" distR="0">
          <wp:extent cx="306000" cy="568800"/>
          <wp:effectExtent l="0" t="0" r="0" b="3175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45" w:rsidRDefault="00685E78" w:rsidP="00685E78">
    <w:pPr>
      <w:pStyle w:val="Encabezado"/>
      <w:tabs>
        <w:tab w:val="clear" w:pos="4252"/>
        <w:tab w:val="clear" w:pos="8504"/>
        <w:tab w:val="center" w:pos="4395"/>
        <w:tab w:val="right" w:pos="9070"/>
      </w:tabs>
      <w:ind w:left="426"/>
    </w:pPr>
    <w:r>
      <w:rPr>
        <w:rFonts w:cstheme="minorHAnsi"/>
        <w:noProof/>
        <w:color w:val="000000"/>
        <w:lang w:eastAsia="es-ES"/>
      </w:rPr>
      <w:drawing>
        <wp:inline distT="0" distB="0" distL="0" distR="0">
          <wp:extent cx="5323633" cy="1038225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629" cy="104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3545">
      <w:tab/>
    </w:r>
    <w:r w:rsidR="00F0354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0EA2"/>
    <w:multiLevelType w:val="hybridMultilevel"/>
    <w:tmpl w:val="CCCAE950"/>
    <w:lvl w:ilvl="0" w:tplc="4C74765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A7112"/>
    <w:multiLevelType w:val="hybridMultilevel"/>
    <w:tmpl w:val="0AE8BC38"/>
    <w:lvl w:ilvl="0" w:tplc="18A271E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F6609"/>
    <w:multiLevelType w:val="hybridMultilevel"/>
    <w:tmpl w:val="F1D0677C"/>
    <w:lvl w:ilvl="0" w:tplc="8380627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06BE"/>
    <w:multiLevelType w:val="hybridMultilevel"/>
    <w:tmpl w:val="A4FAB21E"/>
    <w:lvl w:ilvl="0" w:tplc="8380627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9265B"/>
    <w:multiLevelType w:val="hybridMultilevel"/>
    <w:tmpl w:val="EF3C8A9E"/>
    <w:lvl w:ilvl="0" w:tplc="4C74765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D0AE0"/>
    <w:multiLevelType w:val="multilevel"/>
    <w:tmpl w:val="B6EC1C48"/>
    <w:lvl w:ilvl="0">
      <w:start w:val="2020"/>
      <w:numFmt w:val="decimal"/>
      <w:lvlText w:val="%1"/>
      <w:lvlJc w:val="left"/>
      <w:pPr>
        <w:ind w:left="1035" w:hanging="1035"/>
      </w:pPr>
      <w:rPr>
        <w:rFonts w:ascii="Times New Roman" w:eastAsia="Calibri" w:hAnsi="Times New Roman" w:cs="Times New Roman" w:hint="default"/>
      </w:rPr>
    </w:lvl>
    <w:lvl w:ilvl="1">
      <w:start w:val="2023"/>
      <w:numFmt w:val="decimal"/>
      <w:lvlText w:val="%1-%2"/>
      <w:lvlJc w:val="left"/>
      <w:pPr>
        <w:ind w:left="1035" w:hanging="103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eastAsia="Calibri" w:hAnsi="Times New Roman" w:cs="Times New Roman" w:hint="default"/>
      </w:rPr>
    </w:lvl>
  </w:abstractNum>
  <w:abstractNum w:abstractNumId="23" w15:restartNumberingAfterBreak="0">
    <w:nsid w:val="4FAB0C84"/>
    <w:multiLevelType w:val="multilevel"/>
    <w:tmpl w:val="B65E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962FF"/>
    <w:multiLevelType w:val="hybridMultilevel"/>
    <w:tmpl w:val="495E14BA"/>
    <w:lvl w:ilvl="0" w:tplc="4C74765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A7461"/>
    <w:multiLevelType w:val="hybridMultilevel"/>
    <w:tmpl w:val="1C14800E"/>
    <w:lvl w:ilvl="0" w:tplc="41802E3A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1"/>
  </w:num>
  <w:num w:numId="5">
    <w:abstractNumId w:val="6"/>
  </w:num>
  <w:num w:numId="6">
    <w:abstractNumId w:val="0"/>
  </w:num>
  <w:num w:numId="7">
    <w:abstractNumId w:val="24"/>
  </w:num>
  <w:num w:numId="8">
    <w:abstractNumId w:val="32"/>
  </w:num>
  <w:num w:numId="9">
    <w:abstractNumId w:val="28"/>
  </w:num>
  <w:num w:numId="10">
    <w:abstractNumId w:val="4"/>
  </w:num>
  <w:num w:numId="11">
    <w:abstractNumId w:val="9"/>
  </w:num>
  <w:num w:numId="12">
    <w:abstractNumId w:val="7"/>
  </w:num>
  <w:num w:numId="13">
    <w:abstractNumId w:val="19"/>
  </w:num>
  <w:num w:numId="14">
    <w:abstractNumId w:val="11"/>
  </w:num>
  <w:num w:numId="15">
    <w:abstractNumId w:val="20"/>
  </w:num>
  <w:num w:numId="16">
    <w:abstractNumId w:val="30"/>
  </w:num>
  <w:num w:numId="17">
    <w:abstractNumId w:val="17"/>
  </w:num>
  <w:num w:numId="18">
    <w:abstractNumId w:val="13"/>
  </w:num>
  <w:num w:numId="19">
    <w:abstractNumId w:val="29"/>
  </w:num>
  <w:num w:numId="20">
    <w:abstractNumId w:val="18"/>
  </w:num>
  <w:num w:numId="21">
    <w:abstractNumId w:val="31"/>
  </w:num>
  <w:num w:numId="22">
    <w:abstractNumId w:val="25"/>
  </w:num>
  <w:num w:numId="23">
    <w:abstractNumId w:val="5"/>
  </w:num>
  <w:num w:numId="24">
    <w:abstractNumId w:val="26"/>
  </w:num>
  <w:num w:numId="25">
    <w:abstractNumId w:val="27"/>
  </w:num>
  <w:num w:numId="26">
    <w:abstractNumId w:val="2"/>
  </w:num>
  <w:num w:numId="27">
    <w:abstractNumId w:val="10"/>
  </w:num>
  <w:num w:numId="28">
    <w:abstractNumId w:val="23"/>
  </w:num>
  <w:num w:numId="29">
    <w:abstractNumId w:val="3"/>
  </w:num>
  <w:num w:numId="30">
    <w:abstractNumId w:val="34"/>
  </w:num>
  <w:num w:numId="31">
    <w:abstractNumId w:val="16"/>
  </w:num>
  <w:num w:numId="32">
    <w:abstractNumId w:val="12"/>
  </w:num>
  <w:num w:numId="33">
    <w:abstractNumId w:val="22"/>
  </w:num>
  <w:num w:numId="34">
    <w:abstractNumId w:val="3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65C4C"/>
    <w:rsid w:val="00073686"/>
    <w:rsid w:val="00077413"/>
    <w:rsid w:val="00083105"/>
    <w:rsid w:val="000906AE"/>
    <w:rsid w:val="00090E15"/>
    <w:rsid w:val="00097FDA"/>
    <w:rsid w:val="000A58F0"/>
    <w:rsid w:val="000A70C7"/>
    <w:rsid w:val="000B01FB"/>
    <w:rsid w:val="000D1936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507B8"/>
    <w:rsid w:val="00180494"/>
    <w:rsid w:val="001851A4"/>
    <w:rsid w:val="001855EF"/>
    <w:rsid w:val="00193DB2"/>
    <w:rsid w:val="00194F7E"/>
    <w:rsid w:val="001A556F"/>
    <w:rsid w:val="001A5E9E"/>
    <w:rsid w:val="001B56E2"/>
    <w:rsid w:val="001C52F9"/>
    <w:rsid w:val="001C7D7F"/>
    <w:rsid w:val="001D0B8D"/>
    <w:rsid w:val="001D699A"/>
    <w:rsid w:val="001E1E97"/>
    <w:rsid w:val="001F3DEC"/>
    <w:rsid w:val="001F4AA4"/>
    <w:rsid w:val="001F74E3"/>
    <w:rsid w:val="0021794C"/>
    <w:rsid w:val="00222357"/>
    <w:rsid w:val="00226DE2"/>
    <w:rsid w:val="0023363A"/>
    <w:rsid w:val="00233A1D"/>
    <w:rsid w:val="0024160D"/>
    <w:rsid w:val="0025348E"/>
    <w:rsid w:val="00276A8D"/>
    <w:rsid w:val="00281123"/>
    <w:rsid w:val="002955A2"/>
    <w:rsid w:val="002A02D4"/>
    <w:rsid w:val="002A7275"/>
    <w:rsid w:val="002A773C"/>
    <w:rsid w:val="002C4122"/>
    <w:rsid w:val="002D0721"/>
    <w:rsid w:val="002D35B6"/>
    <w:rsid w:val="002F2BED"/>
    <w:rsid w:val="00303AF8"/>
    <w:rsid w:val="003041F0"/>
    <w:rsid w:val="00306176"/>
    <w:rsid w:val="00315FD6"/>
    <w:rsid w:val="00320A4F"/>
    <w:rsid w:val="00323C41"/>
    <w:rsid w:val="0032450B"/>
    <w:rsid w:val="003275A9"/>
    <w:rsid w:val="0033099E"/>
    <w:rsid w:val="003344AB"/>
    <w:rsid w:val="00335B10"/>
    <w:rsid w:val="0035752D"/>
    <w:rsid w:val="0036070B"/>
    <w:rsid w:val="0036238B"/>
    <w:rsid w:val="00364522"/>
    <w:rsid w:val="00366B0A"/>
    <w:rsid w:val="00372FDB"/>
    <w:rsid w:val="00385EAD"/>
    <w:rsid w:val="003A1BB3"/>
    <w:rsid w:val="003B1919"/>
    <w:rsid w:val="003C7664"/>
    <w:rsid w:val="003D3F5E"/>
    <w:rsid w:val="003E038D"/>
    <w:rsid w:val="003E5F34"/>
    <w:rsid w:val="00404A46"/>
    <w:rsid w:val="004073D0"/>
    <w:rsid w:val="00415C25"/>
    <w:rsid w:val="00432CC4"/>
    <w:rsid w:val="00451601"/>
    <w:rsid w:val="004706AA"/>
    <w:rsid w:val="00484EFF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0358"/>
    <w:rsid w:val="00502D5D"/>
    <w:rsid w:val="00506503"/>
    <w:rsid w:val="00510BA0"/>
    <w:rsid w:val="00516D56"/>
    <w:rsid w:val="005240D3"/>
    <w:rsid w:val="0053571A"/>
    <w:rsid w:val="005428A5"/>
    <w:rsid w:val="0054690E"/>
    <w:rsid w:val="00555A22"/>
    <w:rsid w:val="00563F31"/>
    <w:rsid w:val="00564513"/>
    <w:rsid w:val="00567C51"/>
    <w:rsid w:val="00597199"/>
    <w:rsid w:val="005973EB"/>
    <w:rsid w:val="005A2EF0"/>
    <w:rsid w:val="005A3C65"/>
    <w:rsid w:val="005A5AB9"/>
    <w:rsid w:val="005B0445"/>
    <w:rsid w:val="005B78E5"/>
    <w:rsid w:val="005C3652"/>
    <w:rsid w:val="005C38D7"/>
    <w:rsid w:val="005C395C"/>
    <w:rsid w:val="005D139C"/>
    <w:rsid w:val="00615AAF"/>
    <w:rsid w:val="00623D6D"/>
    <w:rsid w:val="00626602"/>
    <w:rsid w:val="00626890"/>
    <w:rsid w:val="00633A05"/>
    <w:rsid w:val="006455B1"/>
    <w:rsid w:val="00646162"/>
    <w:rsid w:val="00650E4C"/>
    <w:rsid w:val="00650E71"/>
    <w:rsid w:val="0065664E"/>
    <w:rsid w:val="00674285"/>
    <w:rsid w:val="0067502F"/>
    <w:rsid w:val="00683CA2"/>
    <w:rsid w:val="00685E78"/>
    <w:rsid w:val="00696B6C"/>
    <w:rsid w:val="006A071E"/>
    <w:rsid w:val="006A71C2"/>
    <w:rsid w:val="006B2155"/>
    <w:rsid w:val="006C14A8"/>
    <w:rsid w:val="006C4B02"/>
    <w:rsid w:val="006F0980"/>
    <w:rsid w:val="006F29C7"/>
    <w:rsid w:val="006F50BD"/>
    <w:rsid w:val="006F635F"/>
    <w:rsid w:val="006F7A31"/>
    <w:rsid w:val="0070375E"/>
    <w:rsid w:val="007110E5"/>
    <w:rsid w:val="00715CED"/>
    <w:rsid w:val="00723EE6"/>
    <w:rsid w:val="00747DC5"/>
    <w:rsid w:val="00763A59"/>
    <w:rsid w:val="0076584D"/>
    <w:rsid w:val="00785EFB"/>
    <w:rsid w:val="007874CC"/>
    <w:rsid w:val="00787D02"/>
    <w:rsid w:val="00792F2C"/>
    <w:rsid w:val="007A0A53"/>
    <w:rsid w:val="007A5C32"/>
    <w:rsid w:val="007C179F"/>
    <w:rsid w:val="007C61AA"/>
    <w:rsid w:val="007D0116"/>
    <w:rsid w:val="007D0AB1"/>
    <w:rsid w:val="007D2599"/>
    <w:rsid w:val="007D5A83"/>
    <w:rsid w:val="007E4E6E"/>
    <w:rsid w:val="007F1D23"/>
    <w:rsid w:val="007F4772"/>
    <w:rsid w:val="00804022"/>
    <w:rsid w:val="00807CFB"/>
    <w:rsid w:val="008133B3"/>
    <w:rsid w:val="00815E92"/>
    <w:rsid w:val="00831666"/>
    <w:rsid w:val="0085318E"/>
    <w:rsid w:val="008551F1"/>
    <w:rsid w:val="008604D6"/>
    <w:rsid w:val="00864193"/>
    <w:rsid w:val="00881E22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90213E"/>
    <w:rsid w:val="0091558E"/>
    <w:rsid w:val="00920397"/>
    <w:rsid w:val="0092322B"/>
    <w:rsid w:val="00925051"/>
    <w:rsid w:val="00934B86"/>
    <w:rsid w:val="009602D8"/>
    <w:rsid w:val="00965FBB"/>
    <w:rsid w:val="009779E2"/>
    <w:rsid w:val="009918E6"/>
    <w:rsid w:val="00994100"/>
    <w:rsid w:val="00994547"/>
    <w:rsid w:val="009A0B4B"/>
    <w:rsid w:val="009A35F1"/>
    <w:rsid w:val="009A59C7"/>
    <w:rsid w:val="009B22DD"/>
    <w:rsid w:val="009C10AE"/>
    <w:rsid w:val="009C1E87"/>
    <w:rsid w:val="009D11EE"/>
    <w:rsid w:val="009D14EA"/>
    <w:rsid w:val="009D1CB6"/>
    <w:rsid w:val="009D316B"/>
    <w:rsid w:val="009E20B3"/>
    <w:rsid w:val="00A01439"/>
    <w:rsid w:val="00A051AB"/>
    <w:rsid w:val="00A15412"/>
    <w:rsid w:val="00A1633E"/>
    <w:rsid w:val="00A22C8D"/>
    <w:rsid w:val="00A22EAD"/>
    <w:rsid w:val="00A31137"/>
    <w:rsid w:val="00A32FDB"/>
    <w:rsid w:val="00A5191C"/>
    <w:rsid w:val="00A57D02"/>
    <w:rsid w:val="00A57F07"/>
    <w:rsid w:val="00A623DC"/>
    <w:rsid w:val="00A72072"/>
    <w:rsid w:val="00A80E96"/>
    <w:rsid w:val="00AA5248"/>
    <w:rsid w:val="00AB2023"/>
    <w:rsid w:val="00AB604E"/>
    <w:rsid w:val="00AC16B6"/>
    <w:rsid w:val="00AD3133"/>
    <w:rsid w:val="00AE193F"/>
    <w:rsid w:val="00AE3421"/>
    <w:rsid w:val="00AE506A"/>
    <w:rsid w:val="00AE77B1"/>
    <w:rsid w:val="00AF2988"/>
    <w:rsid w:val="00AF51F1"/>
    <w:rsid w:val="00B008BA"/>
    <w:rsid w:val="00B12BAF"/>
    <w:rsid w:val="00B14B5F"/>
    <w:rsid w:val="00B259B0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74FB2"/>
    <w:rsid w:val="00B8282E"/>
    <w:rsid w:val="00B8658E"/>
    <w:rsid w:val="00B90924"/>
    <w:rsid w:val="00B9093B"/>
    <w:rsid w:val="00BB59BA"/>
    <w:rsid w:val="00C03E32"/>
    <w:rsid w:val="00C04F95"/>
    <w:rsid w:val="00C1763F"/>
    <w:rsid w:val="00C27F01"/>
    <w:rsid w:val="00C36562"/>
    <w:rsid w:val="00C36A2A"/>
    <w:rsid w:val="00C50D43"/>
    <w:rsid w:val="00C53724"/>
    <w:rsid w:val="00C57F3A"/>
    <w:rsid w:val="00C60584"/>
    <w:rsid w:val="00C61B12"/>
    <w:rsid w:val="00C61B6D"/>
    <w:rsid w:val="00C82086"/>
    <w:rsid w:val="00C93E47"/>
    <w:rsid w:val="00C95F92"/>
    <w:rsid w:val="00CB1CAB"/>
    <w:rsid w:val="00CB3DF0"/>
    <w:rsid w:val="00CC069D"/>
    <w:rsid w:val="00CC5B39"/>
    <w:rsid w:val="00CD0D7F"/>
    <w:rsid w:val="00CD174B"/>
    <w:rsid w:val="00CD23DD"/>
    <w:rsid w:val="00CE553A"/>
    <w:rsid w:val="00CF16E7"/>
    <w:rsid w:val="00CF3F36"/>
    <w:rsid w:val="00CF67A9"/>
    <w:rsid w:val="00CF705F"/>
    <w:rsid w:val="00D10D38"/>
    <w:rsid w:val="00D13506"/>
    <w:rsid w:val="00D1716B"/>
    <w:rsid w:val="00D20220"/>
    <w:rsid w:val="00D364D8"/>
    <w:rsid w:val="00D462E9"/>
    <w:rsid w:val="00D5003B"/>
    <w:rsid w:val="00D5604A"/>
    <w:rsid w:val="00D651BD"/>
    <w:rsid w:val="00D723A6"/>
    <w:rsid w:val="00D748DC"/>
    <w:rsid w:val="00D77274"/>
    <w:rsid w:val="00D81CAC"/>
    <w:rsid w:val="00D82638"/>
    <w:rsid w:val="00D92358"/>
    <w:rsid w:val="00D95D25"/>
    <w:rsid w:val="00DB03CD"/>
    <w:rsid w:val="00DB1055"/>
    <w:rsid w:val="00DB1C8A"/>
    <w:rsid w:val="00DC61F6"/>
    <w:rsid w:val="00DD46D7"/>
    <w:rsid w:val="00DD538A"/>
    <w:rsid w:val="00DE2F1C"/>
    <w:rsid w:val="00DE6C22"/>
    <w:rsid w:val="00DF53D7"/>
    <w:rsid w:val="00E07C99"/>
    <w:rsid w:val="00E223B1"/>
    <w:rsid w:val="00E438AA"/>
    <w:rsid w:val="00E45179"/>
    <w:rsid w:val="00E4704C"/>
    <w:rsid w:val="00E50C8B"/>
    <w:rsid w:val="00E64202"/>
    <w:rsid w:val="00E72807"/>
    <w:rsid w:val="00E83C0A"/>
    <w:rsid w:val="00EC0C9C"/>
    <w:rsid w:val="00EC29F9"/>
    <w:rsid w:val="00EC580E"/>
    <w:rsid w:val="00ED64BD"/>
    <w:rsid w:val="00EE20C7"/>
    <w:rsid w:val="00EE3711"/>
    <w:rsid w:val="00EE54CD"/>
    <w:rsid w:val="00F00EBD"/>
    <w:rsid w:val="00F03545"/>
    <w:rsid w:val="00F03A88"/>
    <w:rsid w:val="00F10AC8"/>
    <w:rsid w:val="00F51D9E"/>
    <w:rsid w:val="00F550E8"/>
    <w:rsid w:val="00F63D6E"/>
    <w:rsid w:val="00F63EFF"/>
    <w:rsid w:val="00F71133"/>
    <w:rsid w:val="00F729FB"/>
    <w:rsid w:val="00F73F8B"/>
    <w:rsid w:val="00F80801"/>
    <w:rsid w:val="00F835B1"/>
    <w:rsid w:val="00F872ED"/>
    <w:rsid w:val="00F87E06"/>
    <w:rsid w:val="00F976EB"/>
    <w:rsid w:val="00FB54DA"/>
    <w:rsid w:val="00FE0ABF"/>
    <w:rsid w:val="00FF116D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F302CBD"/>
  <w15:docId w15:val="{F0685232-92ED-421D-9A96-07D7DB7A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02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AF51F1"/>
    <w:rPr>
      <w:color w:val="0000FF"/>
      <w:u w:val="single"/>
    </w:rPr>
  </w:style>
  <w:style w:type="paragraph" w:customStyle="1" w:styleId="Normal2">
    <w:name w:val="Normal2"/>
    <w:rsid w:val="00DF53D7"/>
    <w:rPr>
      <w:rFonts w:ascii="Arial" w:eastAsia="Arial" w:hAnsi="Arial" w:cs="Arial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as.2021.105502" TargetMode="External"/><Relationship Id="rId13" Type="http://schemas.openxmlformats.org/officeDocument/2006/relationships/hyperlink" Target="https://doi.org/10.1098/rsif.2015.021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2691-077X" TargetMode="External"/><Relationship Id="rId12" Type="http://schemas.openxmlformats.org/officeDocument/2006/relationships/hyperlink" Target="https://doi.org/10.1016/j.quaint.2018.04.00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quaint.2020.05.00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i.org/10.15184/aqy.2020.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371/journal.pone.025726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1874</Words>
  <Characters>11209</Characters>
  <Application>Microsoft Office Word</Application>
  <DocSecurity>0</DocSecurity>
  <Lines>162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Juanjo</cp:lastModifiedBy>
  <cp:revision>2</cp:revision>
  <cp:lastPrinted>2023-06-12T15:29:00Z</cp:lastPrinted>
  <dcterms:created xsi:type="dcterms:W3CDTF">2023-08-08T15:34:00Z</dcterms:created>
  <dcterms:modified xsi:type="dcterms:W3CDTF">2023-08-08T15:34:00Z</dcterms:modified>
</cp:coreProperties>
</file>